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60B74" w14:textId="77777777" w:rsidR="0002711E" w:rsidRPr="009D24D2" w:rsidRDefault="0002711E" w:rsidP="0002711E">
      <w:pPr>
        <w:numPr>
          <w:ilvl w:val="0"/>
          <w:numId w:val="1"/>
        </w:numPr>
        <w:tabs>
          <w:tab w:val="left" w:pos="993"/>
        </w:tabs>
        <w:spacing w:before="120" w:after="120" w:line="240" w:lineRule="auto"/>
        <w:ind w:firstLine="72"/>
        <w:contextualSpacing/>
        <w:outlineLvl w:val="1"/>
        <w:rPr>
          <w:i/>
          <w:color w:val="0070C0"/>
          <w:szCs w:val="28"/>
        </w:rPr>
      </w:pPr>
      <w:r w:rsidRPr="00BC4927">
        <w:rPr>
          <w:b/>
          <w:color w:val="0070C0"/>
          <w:szCs w:val="28"/>
        </w:rPr>
        <w:t xml:space="preserve">Cấp lại giấy phép lao động cho người lao động nước ngoài làm việc tại Việt Nam </w:t>
      </w:r>
      <w:r w:rsidRPr="009D24D2">
        <w:rPr>
          <w:b/>
          <w:color w:val="0070C0"/>
          <w:szCs w:val="28"/>
        </w:rPr>
        <w:t>(2.000192)</w:t>
      </w:r>
    </w:p>
    <w:p w14:paraId="4B121930" w14:textId="77777777" w:rsidR="0002711E" w:rsidRPr="00BC4927" w:rsidRDefault="0002711E" w:rsidP="0002711E">
      <w:pPr>
        <w:numPr>
          <w:ilvl w:val="1"/>
          <w:numId w:val="1"/>
        </w:numPr>
        <w:spacing w:before="120" w:after="120" w:line="240" w:lineRule="auto"/>
        <w:contextualSpacing/>
        <w:jc w:val="left"/>
        <w:rPr>
          <w:b/>
          <w:szCs w:val="28"/>
        </w:rPr>
      </w:pPr>
      <w:r w:rsidRPr="00BC4927">
        <w:rPr>
          <w:b/>
          <w:szCs w:val="28"/>
        </w:rPr>
        <w:t>Trình tự, cách thức, thời gian giải quyết thủ tục hành chính</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816"/>
        <w:gridCol w:w="2835"/>
      </w:tblGrid>
      <w:tr w:rsidR="0002711E" w:rsidRPr="00BC4927" w14:paraId="05FF0493" w14:textId="77777777" w:rsidTr="00A75FB1">
        <w:trPr>
          <w:jc w:val="center"/>
        </w:trPr>
        <w:tc>
          <w:tcPr>
            <w:tcW w:w="851" w:type="dxa"/>
            <w:vAlign w:val="center"/>
          </w:tcPr>
          <w:p w14:paraId="105D1B2F" w14:textId="77777777" w:rsidR="0002711E" w:rsidRPr="00BC4927" w:rsidRDefault="0002711E" w:rsidP="00A75FB1">
            <w:pPr>
              <w:spacing w:before="120" w:after="120" w:line="240" w:lineRule="auto"/>
              <w:jc w:val="center"/>
              <w:rPr>
                <w:b/>
                <w:szCs w:val="28"/>
              </w:rPr>
            </w:pPr>
            <w:r w:rsidRPr="00BC4927">
              <w:rPr>
                <w:b/>
                <w:szCs w:val="28"/>
              </w:rPr>
              <w:t>TT</w:t>
            </w:r>
          </w:p>
        </w:tc>
        <w:tc>
          <w:tcPr>
            <w:tcW w:w="2546" w:type="dxa"/>
            <w:vAlign w:val="center"/>
          </w:tcPr>
          <w:p w14:paraId="5EE89E42" w14:textId="77777777" w:rsidR="0002711E" w:rsidRPr="00BC4927" w:rsidRDefault="0002711E" w:rsidP="00A75FB1">
            <w:pPr>
              <w:spacing w:before="120" w:after="120" w:line="240" w:lineRule="auto"/>
              <w:jc w:val="center"/>
              <w:rPr>
                <w:b/>
                <w:szCs w:val="28"/>
              </w:rPr>
            </w:pPr>
            <w:r w:rsidRPr="00BC4927">
              <w:rPr>
                <w:b/>
                <w:szCs w:val="28"/>
              </w:rPr>
              <w:t>Trình tự thực hiện</w:t>
            </w:r>
          </w:p>
        </w:tc>
        <w:tc>
          <w:tcPr>
            <w:tcW w:w="7816" w:type="dxa"/>
            <w:vAlign w:val="center"/>
          </w:tcPr>
          <w:p w14:paraId="1D0C2F0F" w14:textId="77777777" w:rsidR="0002711E" w:rsidRPr="00BC4927" w:rsidRDefault="0002711E" w:rsidP="00A75FB1">
            <w:pPr>
              <w:spacing w:before="120" w:after="120" w:line="240" w:lineRule="auto"/>
              <w:ind w:firstLine="337"/>
              <w:jc w:val="center"/>
              <w:rPr>
                <w:b/>
                <w:szCs w:val="28"/>
              </w:rPr>
            </w:pPr>
            <w:r w:rsidRPr="00BC4927">
              <w:rPr>
                <w:b/>
                <w:szCs w:val="28"/>
              </w:rPr>
              <w:t>Cách thức thực hiện</w:t>
            </w:r>
          </w:p>
        </w:tc>
        <w:tc>
          <w:tcPr>
            <w:tcW w:w="2835" w:type="dxa"/>
            <w:vAlign w:val="center"/>
          </w:tcPr>
          <w:p w14:paraId="77760732" w14:textId="77777777" w:rsidR="0002711E" w:rsidRPr="00BC4927" w:rsidRDefault="0002711E" w:rsidP="00A75FB1">
            <w:pPr>
              <w:spacing w:before="120" w:after="120" w:line="240" w:lineRule="auto"/>
              <w:jc w:val="center"/>
              <w:rPr>
                <w:b/>
                <w:szCs w:val="28"/>
              </w:rPr>
            </w:pPr>
            <w:r w:rsidRPr="00BC4927">
              <w:rPr>
                <w:b/>
                <w:szCs w:val="28"/>
              </w:rPr>
              <w:t>Thời gian giải quyết</w:t>
            </w:r>
          </w:p>
        </w:tc>
      </w:tr>
      <w:tr w:rsidR="0002711E" w:rsidRPr="00BC4927" w14:paraId="42638B72" w14:textId="77777777" w:rsidTr="00A75FB1">
        <w:trPr>
          <w:trHeight w:val="1906"/>
          <w:jc w:val="center"/>
        </w:trPr>
        <w:tc>
          <w:tcPr>
            <w:tcW w:w="851" w:type="dxa"/>
            <w:vMerge w:val="restart"/>
            <w:vAlign w:val="center"/>
          </w:tcPr>
          <w:p w14:paraId="235F352D" w14:textId="77777777" w:rsidR="0002711E" w:rsidRPr="00BC4927" w:rsidRDefault="0002711E" w:rsidP="00A75FB1">
            <w:pPr>
              <w:spacing w:before="120" w:after="120" w:line="240" w:lineRule="auto"/>
              <w:jc w:val="center"/>
              <w:rPr>
                <w:b/>
                <w:szCs w:val="28"/>
              </w:rPr>
            </w:pPr>
            <w:r w:rsidRPr="00BC4927">
              <w:rPr>
                <w:b/>
                <w:szCs w:val="28"/>
              </w:rPr>
              <w:t>Bước 1</w:t>
            </w:r>
          </w:p>
        </w:tc>
        <w:tc>
          <w:tcPr>
            <w:tcW w:w="2546" w:type="dxa"/>
            <w:vMerge w:val="restart"/>
            <w:vAlign w:val="center"/>
          </w:tcPr>
          <w:p w14:paraId="1687B48D" w14:textId="77777777" w:rsidR="0002711E" w:rsidRPr="00BC4927" w:rsidRDefault="0002711E" w:rsidP="00A75FB1">
            <w:pPr>
              <w:spacing w:before="120" w:after="120" w:line="240" w:lineRule="auto"/>
              <w:rPr>
                <w:szCs w:val="28"/>
              </w:rPr>
            </w:pPr>
            <w:r w:rsidRPr="00BC4927">
              <w:rPr>
                <w:b/>
                <w:szCs w:val="28"/>
              </w:rPr>
              <w:t xml:space="preserve">Nộp hồ sơ thủ tục hành chính: </w:t>
            </w:r>
            <w:r w:rsidRPr="00BC4927">
              <w:rPr>
                <w:i/>
                <w:szCs w:val="28"/>
              </w:rPr>
              <w:t>Tổ chức, cá nhân chuẩn bị hồ sơ đầy đủ theo quy định và nộp hồ sơ qua các cách thức sau:</w:t>
            </w:r>
          </w:p>
        </w:tc>
        <w:tc>
          <w:tcPr>
            <w:tcW w:w="7816" w:type="dxa"/>
          </w:tcPr>
          <w:p w14:paraId="6F263759" w14:textId="77777777" w:rsidR="0002711E" w:rsidRPr="00BC4927" w:rsidRDefault="0002711E" w:rsidP="00A75FB1">
            <w:pPr>
              <w:spacing w:before="120" w:after="120" w:line="240" w:lineRule="auto"/>
              <w:ind w:firstLine="337"/>
              <w:rPr>
                <w:bCs/>
                <w:i/>
                <w:szCs w:val="28"/>
              </w:rPr>
            </w:pPr>
            <w:r w:rsidRPr="00BC4927">
              <w:rPr>
                <w:szCs w:val="28"/>
              </w:rPr>
              <w:t xml:space="preserve">1. Nộp trực tiếp qua Bộ phận tiếp nhận và trả kết quả tại </w:t>
            </w:r>
            <w:r>
              <w:rPr>
                <w:bCs/>
                <w:szCs w:val="28"/>
              </w:rPr>
              <w:t>Trung tâm Hành chính công</w:t>
            </w:r>
            <w:r w:rsidRPr="009D24D2">
              <w:rPr>
                <w:bCs/>
                <w:szCs w:val="28"/>
              </w:rPr>
              <w:t xml:space="preserve"> </w:t>
            </w:r>
            <w:r w:rsidRPr="00BC4927">
              <w:rPr>
                <w:bCs/>
                <w:i/>
                <w:szCs w:val="28"/>
              </w:rPr>
              <w:t>(số 85, đường Nguyễn Huệ, phường 1, thành phố Cao Lãnh, Đồng Tháp)</w:t>
            </w:r>
          </w:p>
          <w:p w14:paraId="28263F07" w14:textId="77777777" w:rsidR="0002711E" w:rsidRPr="00BC4927" w:rsidRDefault="0002711E" w:rsidP="00A75FB1">
            <w:pPr>
              <w:spacing w:before="120" w:after="120" w:line="240" w:lineRule="auto"/>
              <w:ind w:firstLine="337"/>
              <w:rPr>
                <w:szCs w:val="28"/>
              </w:rPr>
            </w:pPr>
            <w:r w:rsidRPr="00BC4927">
              <w:rPr>
                <w:bCs/>
                <w:szCs w:val="28"/>
              </w:rPr>
              <w:t>2. Hoặc qua dịch vụ bưu chính công ích</w:t>
            </w:r>
          </w:p>
        </w:tc>
        <w:tc>
          <w:tcPr>
            <w:tcW w:w="2835" w:type="dxa"/>
            <w:vAlign w:val="center"/>
          </w:tcPr>
          <w:p w14:paraId="5E4CC662" w14:textId="77777777" w:rsidR="0002711E" w:rsidRPr="00BC4927" w:rsidRDefault="0002711E" w:rsidP="00A75FB1">
            <w:pPr>
              <w:spacing w:before="120" w:after="120" w:line="240" w:lineRule="auto"/>
              <w:rPr>
                <w:szCs w:val="28"/>
              </w:rPr>
            </w:pPr>
            <w:r w:rsidRPr="00BC4927">
              <w:rPr>
                <w:b/>
                <w:szCs w:val="28"/>
              </w:rPr>
              <w:t>Sáng:</w:t>
            </w:r>
            <w:r w:rsidRPr="00BC4927">
              <w:rPr>
                <w:szCs w:val="28"/>
              </w:rPr>
              <w:t xml:space="preserve"> từ 07 giờ đến 11 giờ 30 phút; </w:t>
            </w:r>
            <w:r w:rsidRPr="00BC4927">
              <w:rPr>
                <w:b/>
                <w:szCs w:val="28"/>
              </w:rPr>
              <w:t>Chiều:</w:t>
            </w:r>
            <w:r w:rsidRPr="00BC4927">
              <w:rPr>
                <w:szCs w:val="28"/>
              </w:rPr>
              <w:t xml:space="preserve"> từ 13 giờ 30 phút đến 17 giờ của các ngày làm việc.</w:t>
            </w:r>
          </w:p>
        </w:tc>
      </w:tr>
      <w:tr w:rsidR="0002711E" w:rsidRPr="00BC4927" w14:paraId="419E4CA3" w14:textId="77777777" w:rsidTr="00A75FB1">
        <w:trPr>
          <w:trHeight w:val="747"/>
          <w:jc w:val="center"/>
        </w:trPr>
        <w:tc>
          <w:tcPr>
            <w:tcW w:w="851" w:type="dxa"/>
            <w:vMerge/>
            <w:vAlign w:val="center"/>
          </w:tcPr>
          <w:p w14:paraId="7FE97930" w14:textId="77777777" w:rsidR="0002711E" w:rsidRPr="00BC4927" w:rsidRDefault="0002711E" w:rsidP="00A75FB1">
            <w:pPr>
              <w:spacing w:before="120" w:after="120" w:line="240" w:lineRule="auto"/>
              <w:jc w:val="center"/>
              <w:rPr>
                <w:b/>
                <w:szCs w:val="28"/>
              </w:rPr>
            </w:pPr>
          </w:p>
        </w:tc>
        <w:tc>
          <w:tcPr>
            <w:tcW w:w="2546" w:type="dxa"/>
            <w:vMerge/>
            <w:vAlign w:val="center"/>
          </w:tcPr>
          <w:p w14:paraId="3ADB3267" w14:textId="77777777" w:rsidR="0002711E" w:rsidRPr="00BC4927" w:rsidRDefault="0002711E" w:rsidP="00A75FB1">
            <w:pPr>
              <w:spacing w:before="120" w:after="120" w:line="240" w:lineRule="auto"/>
              <w:rPr>
                <w:b/>
                <w:szCs w:val="28"/>
              </w:rPr>
            </w:pPr>
          </w:p>
        </w:tc>
        <w:tc>
          <w:tcPr>
            <w:tcW w:w="7816" w:type="dxa"/>
          </w:tcPr>
          <w:p w14:paraId="06297EF3" w14:textId="77777777" w:rsidR="0002711E" w:rsidRPr="00BC4927" w:rsidRDefault="0002711E" w:rsidP="00A75FB1">
            <w:pPr>
              <w:spacing w:before="120" w:after="120" w:line="240" w:lineRule="auto"/>
              <w:ind w:firstLine="337"/>
              <w:rPr>
                <w:szCs w:val="28"/>
              </w:rPr>
            </w:pPr>
            <w:r w:rsidRPr="00BC4927">
              <w:rPr>
                <w:szCs w:val="28"/>
              </w:rPr>
              <w:t xml:space="preserve">3. Hoặc nộp trực tuyến tại website Cổng Dịch vụ công của tỉnh Đồng Tháp: </w:t>
            </w:r>
            <w:hyperlink r:id="rId5" w:history="1">
              <w:r w:rsidRPr="00BC4927">
                <w:rPr>
                  <w:color w:val="0000FF"/>
                  <w:szCs w:val="28"/>
                  <w:u w:val="single"/>
                </w:rPr>
                <w:t>http://dichvucong.dongthap.gov.vn</w:t>
              </w:r>
            </w:hyperlink>
          </w:p>
        </w:tc>
        <w:tc>
          <w:tcPr>
            <w:tcW w:w="2835" w:type="dxa"/>
            <w:vAlign w:val="center"/>
          </w:tcPr>
          <w:p w14:paraId="00F7E87A" w14:textId="77777777" w:rsidR="0002711E" w:rsidRPr="00BC4927" w:rsidRDefault="0002711E" w:rsidP="00A75FB1">
            <w:pPr>
              <w:spacing w:before="120" w:after="120" w:line="240" w:lineRule="auto"/>
              <w:rPr>
                <w:szCs w:val="28"/>
              </w:rPr>
            </w:pPr>
            <w:r w:rsidRPr="00BC4927">
              <w:rPr>
                <w:szCs w:val="28"/>
              </w:rPr>
              <w:t xml:space="preserve">Không quy định </w:t>
            </w:r>
            <w:r w:rsidRPr="00BC4927">
              <w:rPr>
                <w:i/>
                <w:szCs w:val="28"/>
              </w:rPr>
              <w:t>(tùy khách hàng)</w:t>
            </w:r>
          </w:p>
        </w:tc>
      </w:tr>
      <w:tr w:rsidR="0002711E" w:rsidRPr="00BC4927" w14:paraId="4BEC4B7F" w14:textId="77777777" w:rsidTr="00A75FB1">
        <w:trPr>
          <w:jc w:val="center"/>
        </w:trPr>
        <w:tc>
          <w:tcPr>
            <w:tcW w:w="851" w:type="dxa"/>
            <w:vMerge w:val="restart"/>
            <w:vAlign w:val="center"/>
          </w:tcPr>
          <w:p w14:paraId="70EEEB85" w14:textId="77777777" w:rsidR="0002711E" w:rsidRPr="00BC4927" w:rsidRDefault="0002711E" w:rsidP="00A75FB1">
            <w:pPr>
              <w:spacing w:before="120" w:after="120" w:line="240" w:lineRule="auto"/>
              <w:jc w:val="center"/>
              <w:rPr>
                <w:b/>
                <w:szCs w:val="28"/>
              </w:rPr>
            </w:pPr>
            <w:r w:rsidRPr="00BC4927">
              <w:rPr>
                <w:b/>
                <w:szCs w:val="28"/>
              </w:rPr>
              <w:t>Bước 2</w:t>
            </w:r>
          </w:p>
        </w:tc>
        <w:tc>
          <w:tcPr>
            <w:tcW w:w="2546" w:type="dxa"/>
            <w:vMerge w:val="restart"/>
            <w:vAlign w:val="center"/>
          </w:tcPr>
          <w:p w14:paraId="18CE3E9C" w14:textId="77777777" w:rsidR="0002711E" w:rsidRPr="00BC4927" w:rsidRDefault="0002711E" w:rsidP="00A75FB1">
            <w:pPr>
              <w:spacing w:before="120" w:after="120" w:line="240" w:lineRule="auto"/>
              <w:rPr>
                <w:b/>
                <w:szCs w:val="28"/>
              </w:rPr>
            </w:pPr>
            <w:r w:rsidRPr="00BC4927">
              <w:rPr>
                <w:b/>
                <w:szCs w:val="28"/>
              </w:rPr>
              <w:t>Tiếp nhận và chuyển hồ sơ thủ tục hành chính</w:t>
            </w:r>
          </w:p>
        </w:tc>
        <w:tc>
          <w:tcPr>
            <w:tcW w:w="7816" w:type="dxa"/>
          </w:tcPr>
          <w:p w14:paraId="3B44B2BA" w14:textId="77777777" w:rsidR="0002711E" w:rsidRPr="00BC4927" w:rsidRDefault="0002711E" w:rsidP="00A75FB1">
            <w:pPr>
              <w:spacing w:before="120" w:after="120" w:line="240" w:lineRule="auto"/>
              <w:ind w:firstLine="337"/>
              <w:rPr>
                <w:szCs w:val="28"/>
              </w:rPr>
            </w:pPr>
            <w:r w:rsidRPr="00BC4927">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5894B0F" w14:textId="77777777" w:rsidR="0002711E" w:rsidRPr="00BC4927" w:rsidRDefault="0002711E" w:rsidP="00A75FB1">
            <w:pPr>
              <w:spacing w:before="120" w:after="120" w:line="240" w:lineRule="auto"/>
              <w:ind w:firstLine="337"/>
              <w:rPr>
                <w:szCs w:val="28"/>
              </w:rPr>
            </w:pPr>
            <w:r w:rsidRPr="00BC4927">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F114EDA" w14:textId="77777777" w:rsidR="0002711E" w:rsidRPr="00BC4927" w:rsidRDefault="0002711E" w:rsidP="00A75FB1">
            <w:pPr>
              <w:spacing w:before="120" w:after="120" w:line="240" w:lineRule="auto"/>
              <w:ind w:firstLine="337"/>
              <w:rPr>
                <w:szCs w:val="28"/>
              </w:rPr>
            </w:pPr>
            <w:r w:rsidRPr="00BC4927">
              <w:rPr>
                <w:szCs w:val="28"/>
              </w:rPr>
              <w:t>b) Trường hợp từ chối nhận hồ sơ, công chức tiếp nhận hồ sơ phải nêu rõ lý do theo mẫu Phiếu từ chối giải quyết hồ sơ thủ tục hành chính;</w:t>
            </w:r>
          </w:p>
          <w:p w14:paraId="260AB0DA" w14:textId="77777777" w:rsidR="0002711E" w:rsidRPr="00BC4927" w:rsidRDefault="0002711E" w:rsidP="00A75FB1">
            <w:pPr>
              <w:spacing w:before="120" w:after="120" w:line="240" w:lineRule="auto"/>
              <w:ind w:firstLine="337"/>
              <w:rPr>
                <w:szCs w:val="28"/>
              </w:rPr>
            </w:pPr>
            <w:r w:rsidRPr="00BC4927">
              <w:rPr>
                <w:szCs w:val="28"/>
              </w:rPr>
              <w:t xml:space="preserve">c) Trường hợp hồ sơ đầy đủ, chính xác theo quy định, công chức tiếp nhận hồ sơ và lập Giấy tiếp nhận hồ sơ và hẹn ngày trả kết quả;vào Sổ theo dõi hồ sơ; lập Phiếu kiểm soát quá trình giải quyết </w:t>
            </w:r>
            <w:r w:rsidRPr="00BC4927">
              <w:rPr>
                <w:szCs w:val="28"/>
              </w:rPr>
              <w:lastRenderedPageBreak/>
              <w:t xml:space="preserve">hồ sơ và chuyển giao toàn bộ hồ sơ cùng Phiếu kiểm soát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2835" w:type="dxa"/>
            <w:vAlign w:val="center"/>
          </w:tcPr>
          <w:p w14:paraId="032F62C2" w14:textId="77777777" w:rsidR="0002711E" w:rsidRPr="00BC4927" w:rsidRDefault="0002711E" w:rsidP="00A75FB1">
            <w:pPr>
              <w:spacing w:before="120" w:after="120" w:line="240" w:lineRule="auto"/>
              <w:rPr>
                <w:szCs w:val="28"/>
              </w:rPr>
            </w:pPr>
            <w:r w:rsidRPr="00BC4927">
              <w:rPr>
                <w:szCs w:val="28"/>
              </w:rPr>
              <w:lastRenderedPageBreak/>
              <w:t xml:space="preserve">Chuyển ngay hồ sơ tiếp nhận trực tiếp trong ngày làm việc </w:t>
            </w:r>
            <w:r w:rsidRPr="00BC4927">
              <w:rPr>
                <w:i/>
                <w:szCs w:val="28"/>
              </w:rPr>
              <w:t>(không để quá 03 giờ làm việc)</w:t>
            </w:r>
            <w:r w:rsidRPr="00BC4927">
              <w:rPr>
                <w:szCs w:val="28"/>
              </w:rPr>
              <w:t xml:space="preserve"> hoặc chuyển vào đầu giờ ngày làm việc tiếp theo đối với trường hợp tiếp nhận sau 15 giờ hàng ngày.</w:t>
            </w:r>
          </w:p>
        </w:tc>
      </w:tr>
      <w:tr w:rsidR="0002711E" w:rsidRPr="00BC4927" w14:paraId="5E4DA4FD" w14:textId="77777777" w:rsidTr="00A75FB1">
        <w:trPr>
          <w:jc w:val="center"/>
        </w:trPr>
        <w:tc>
          <w:tcPr>
            <w:tcW w:w="851" w:type="dxa"/>
            <w:vMerge/>
            <w:vAlign w:val="center"/>
          </w:tcPr>
          <w:p w14:paraId="4319289F" w14:textId="77777777" w:rsidR="0002711E" w:rsidRPr="00BC4927" w:rsidRDefault="0002711E" w:rsidP="00A75FB1">
            <w:pPr>
              <w:spacing w:before="120" w:after="120" w:line="240" w:lineRule="auto"/>
              <w:jc w:val="center"/>
              <w:rPr>
                <w:b/>
                <w:szCs w:val="28"/>
              </w:rPr>
            </w:pPr>
          </w:p>
        </w:tc>
        <w:tc>
          <w:tcPr>
            <w:tcW w:w="2546" w:type="dxa"/>
            <w:vMerge/>
            <w:vAlign w:val="center"/>
          </w:tcPr>
          <w:p w14:paraId="3738324E" w14:textId="77777777" w:rsidR="0002711E" w:rsidRPr="00BC4927" w:rsidRDefault="0002711E" w:rsidP="00A75FB1">
            <w:pPr>
              <w:spacing w:before="120" w:after="120" w:line="240" w:lineRule="auto"/>
              <w:rPr>
                <w:szCs w:val="28"/>
              </w:rPr>
            </w:pPr>
          </w:p>
        </w:tc>
        <w:tc>
          <w:tcPr>
            <w:tcW w:w="7816" w:type="dxa"/>
          </w:tcPr>
          <w:p w14:paraId="01EEAC50" w14:textId="77777777" w:rsidR="0002711E" w:rsidRPr="00BC4927" w:rsidRDefault="0002711E" w:rsidP="00A75FB1">
            <w:pPr>
              <w:spacing w:before="120" w:after="120" w:line="240" w:lineRule="auto"/>
              <w:ind w:firstLine="337"/>
              <w:rPr>
                <w:szCs w:val="28"/>
              </w:rPr>
            </w:pPr>
            <w:r w:rsidRPr="00BC492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C552199" w14:textId="77777777" w:rsidR="0002711E" w:rsidRPr="00BC4927" w:rsidRDefault="0002711E" w:rsidP="00A75FB1">
            <w:pPr>
              <w:spacing w:before="120" w:after="120" w:line="240" w:lineRule="auto"/>
              <w:ind w:firstLine="337"/>
              <w:rPr>
                <w:szCs w:val="28"/>
              </w:rPr>
            </w:pPr>
            <w:r w:rsidRPr="00BC4927">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8F6CEB1" w14:textId="77777777" w:rsidR="0002711E" w:rsidRPr="00BC4927" w:rsidRDefault="0002711E" w:rsidP="00A75FB1">
            <w:pPr>
              <w:spacing w:before="120" w:after="120" w:line="240" w:lineRule="auto"/>
              <w:ind w:firstLine="337"/>
              <w:rPr>
                <w:szCs w:val="28"/>
              </w:rPr>
            </w:pPr>
            <w:r w:rsidRPr="00BC4927">
              <w:rPr>
                <w:szCs w:val="28"/>
              </w:rPr>
              <w:t xml:space="preserve">b) Nếu hồ sơ của tổ chức, cá nhân đầy đủ, hợp lệ thì công chức tại Bộ phận tiếp nhận và trả kết quả tiếp nhận và chuyển cho Phòng </w:t>
            </w:r>
            <w:r w:rsidRPr="00BC4927">
              <w:rPr>
                <w:color w:val="000000"/>
                <w:szCs w:val="28"/>
              </w:rPr>
              <w:t xml:space="preserve">Lao động </w:t>
            </w:r>
            <w:r w:rsidRPr="00BC4927">
              <w:rPr>
                <w:szCs w:val="28"/>
              </w:rPr>
              <w:t>–</w:t>
            </w:r>
            <w:r w:rsidRPr="00BC4927">
              <w:rPr>
                <w:color w:val="000000"/>
                <w:szCs w:val="28"/>
              </w:rPr>
              <w:t xml:space="preserve"> Việc làm </w:t>
            </w:r>
            <w:r w:rsidRPr="00BC4927">
              <w:rPr>
                <w:szCs w:val="28"/>
              </w:rPr>
              <w:t>–</w:t>
            </w:r>
            <w:r w:rsidRPr="00BC4927">
              <w:rPr>
                <w:color w:val="000000"/>
                <w:szCs w:val="28"/>
              </w:rPr>
              <w:t xml:space="preserve"> Bảo hiểm </w:t>
            </w:r>
            <w:r w:rsidRPr="00BC4927">
              <w:rPr>
                <w:szCs w:val="28"/>
              </w:rPr>
              <w:t>để giải quyết theo quy trình.</w:t>
            </w:r>
          </w:p>
        </w:tc>
        <w:tc>
          <w:tcPr>
            <w:tcW w:w="2835" w:type="dxa"/>
            <w:vAlign w:val="center"/>
          </w:tcPr>
          <w:p w14:paraId="1F641A32" w14:textId="77777777" w:rsidR="0002711E" w:rsidRPr="00BC4927" w:rsidRDefault="0002711E" w:rsidP="00A75FB1">
            <w:pPr>
              <w:spacing w:before="120" w:after="120" w:line="240" w:lineRule="auto"/>
              <w:rPr>
                <w:szCs w:val="28"/>
              </w:rPr>
            </w:pPr>
            <w:r w:rsidRPr="00BC4927">
              <w:rPr>
                <w:szCs w:val="28"/>
              </w:rPr>
              <w:t>Không quá 01 ngày kể từ ngày phát sinh hồ sơ trực tuyến.</w:t>
            </w:r>
          </w:p>
        </w:tc>
      </w:tr>
      <w:tr w:rsidR="0002711E" w:rsidRPr="00BC4927" w14:paraId="24119827" w14:textId="77777777" w:rsidTr="00A75FB1">
        <w:trPr>
          <w:jc w:val="center"/>
        </w:trPr>
        <w:tc>
          <w:tcPr>
            <w:tcW w:w="851" w:type="dxa"/>
            <w:vMerge w:val="restart"/>
            <w:vAlign w:val="center"/>
          </w:tcPr>
          <w:p w14:paraId="63BF59EC" w14:textId="77777777" w:rsidR="0002711E" w:rsidRPr="00BC4927" w:rsidRDefault="0002711E" w:rsidP="00A75FB1">
            <w:pPr>
              <w:spacing w:before="120" w:after="120" w:line="240" w:lineRule="auto"/>
              <w:jc w:val="center"/>
              <w:rPr>
                <w:b/>
                <w:szCs w:val="28"/>
              </w:rPr>
            </w:pPr>
            <w:r w:rsidRPr="00BC4927">
              <w:rPr>
                <w:b/>
                <w:szCs w:val="28"/>
              </w:rPr>
              <w:t>Bước 3</w:t>
            </w:r>
          </w:p>
        </w:tc>
        <w:tc>
          <w:tcPr>
            <w:tcW w:w="2546" w:type="dxa"/>
            <w:vMerge w:val="restart"/>
            <w:vAlign w:val="center"/>
          </w:tcPr>
          <w:p w14:paraId="3EE98EAC" w14:textId="77777777" w:rsidR="0002711E" w:rsidRPr="00BC4927" w:rsidRDefault="0002711E" w:rsidP="00A75FB1">
            <w:pPr>
              <w:spacing w:before="120" w:after="120" w:line="240" w:lineRule="auto"/>
              <w:rPr>
                <w:b/>
                <w:szCs w:val="28"/>
              </w:rPr>
            </w:pPr>
            <w:r w:rsidRPr="00BC4927">
              <w:rPr>
                <w:b/>
                <w:szCs w:val="28"/>
              </w:rPr>
              <w:t>Giải quyết thủ tục hành chính</w:t>
            </w:r>
          </w:p>
        </w:tc>
        <w:tc>
          <w:tcPr>
            <w:tcW w:w="7816" w:type="dxa"/>
          </w:tcPr>
          <w:p w14:paraId="21133175" w14:textId="77777777" w:rsidR="0002711E" w:rsidRPr="00BC4927" w:rsidRDefault="0002711E" w:rsidP="00A75FB1">
            <w:pPr>
              <w:spacing w:before="120" w:after="120" w:line="240" w:lineRule="auto"/>
              <w:ind w:firstLine="337"/>
              <w:rPr>
                <w:szCs w:val="28"/>
              </w:rPr>
            </w:pPr>
            <w:r w:rsidRPr="00BC4927">
              <w:rPr>
                <w:szCs w:val="28"/>
              </w:rPr>
              <w:t>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ký giấy phép.</w:t>
            </w:r>
          </w:p>
        </w:tc>
        <w:tc>
          <w:tcPr>
            <w:tcW w:w="2835" w:type="dxa"/>
            <w:vAlign w:val="center"/>
          </w:tcPr>
          <w:p w14:paraId="785D083A" w14:textId="77777777" w:rsidR="0002711E" w:rsidRPr="00BC4927" w:rsidRDefault="0002711E" w:rsidP="00A75FB1">
            <w:pPr>
              <w:spacing w:before="120" w:after="120" w:line="240" w:lineRule="auto"/>
              <w:rPr>
                <w:szCs w:val="28"/>
              </w:rPr>
            </w:pPr>
            <w:r>
              <w:rPr>
                <w:szCs w:val="28"/>
              </w:rPr>
              <w:t>03</w:t>
            </w:r>
            <w:r w:rsidRPr="00BC4927">
              <w:rPr>
                <w:szCs w:val="28"/>
              </w:rPr>
              <w:t xml:space="preserve"> ngày làm việc, trong đó:</w:t>
            </w:r>
          </w:p>
        </w:tc>
      </w:tr>
      <w:tr w:rsidR="0002711E" w:rsidRPr="00BC4927" w14:paraId="63CC5736" w14:textId="77777777" w:rsidTr="00A75FB1">
        <w:trPr>
          <w:jc w:val="center"/>
        </w:trPr>
        <w:tc>
          <w:tcPr>
            <w:tcW w:w="851" w:type="dxa"/>
            <w:vMerge/>
            <w:vAlign w:val="center"/>
          </w:tcPr>
          <w:p w14:paraId="5206C60A" w14:textId="77777777" w:rsidR="0002711E" w:rsidRPr="00BC4927" w:rsidRDefault="0002711E" w:rsidP="00A75FB1">
            <w:pPr>
              <w:spacing w:before="120" w:after="120" w:line="240" w:lineRule="auto"/>
              <w:jc w:val="center"/>
              <w:rPr>
                <w:b/>
                <w:szCs w:val="28"/>
              </w:rPr>
            </w:pPr>
          </w:p>
        </w:tc>
        <w:tc>
          <w:tcPr>
            <w:tcW w:w="2546" w:type="dxa"/>
            <w:vMerge/>
            <w:vAlign w:val="center"/>
          </w:tcPr>
          <w:p w14:paraId="68E85E79" w14:textId="77777777" w:rsidR="0002711E" w:rsidRPr="00BC4927" w:rsidRDefault="0002711E" w:rsidP="00A75FB1">
            <w:pPr>
              <w:spacing w:before="120" w:after="120" w:line="240" w:lineRule="auto"/>
              <w:rPr>
                <w:szCs w:val="28"/>
              </w:rPr>
            </w:pPr>
          </w:p>
        </w:tc>
        <w:tc>
          <w:tcPr>
            <w:tcW w:w="7816" w:type="dxa"/>
            <w:vAlign w:val="center"/>
          </w:tcPr>
          <w:p w14:paraId="357D36ED" w14:textId="77777777" w:rsidR="0002711E" w:rsidRPr="00BC4927" w:rsidRDefault="0002711E" w:rsidP="00A75FB1">
            <w:pPr>
              <w:spacing w:before="120" w:after="120" w:line="240" w:lineRule="auto"/>
              <w:ind w:firstLine="337"/>
              <w:rPr>
                <w:szCs w:val="28"/>
              </w:rPr>
            </w:pPr>
            <w:r w:rsidRPr="00BC4927">
              <w:rPr>
                <w:iCs/>
                <w:szCs w:val="28"/>
              </w:rPr>
              <w:t>1. Tiếp nhận hồ sơ (Bộ phận tiếp nhận và trả kết quả)</w:t>
            </w:r>
          </w:p>
        </w:tc>
        <w:tc>
          <w:tcPr>
            <w:tcW w:w="2835" w:type="dxa"/>
            <w:vAlign w:val="center"/>
          </w:tcPr>
          <w:p w14:paraId="1FB0FC50" w14:textId="77777777" w:rsidR="0002711E" w:rsidRPr="00BC4927" w:rsidRDefault="0002711E" w:rsidP="00A75FB1">
            <w:pPr>
              <w:spacing w:before="120" w:after="120" w:line="240" w:lineRule="auto"/>
              <w:rPr>
                <w:szCs w:val="28"/>
              </w:rPr>
            </w:pPr>
            <w:r w:rsidRPr="00BC4927">
              <w:rPr>
                <w:szCs w:val="28"/>
              </w:rPr>
              <w:t>0,5 ngày làm việc</w:t>
            </w:r>
          </w:p>
        </w:tc>
      </w:tr>
      <w:tr w:rsidR="0002711E" w:rsidRPr="00BC4927" w14:paraId="1BE66375" w14:textId="77777777" w:rsidTr="00A75FB1">
        <w:trPr>
          <w:jc w:val="center"/>
        </w:trPr>
        <w:tc>
          <w:tcPr>
            <w:tcW w:w="851" w:type="dxa"/>
            <w:vMerge/>
            <w:vAlign w:val="center"/>
          </w:tcPr>
          <w:p w14:paraId="313A9DC4" w14:textId="77777777" w:rsidR="0002711E" w:rsidRPr="00BC4927" w:rsidRDefault="0002711E" w:rsidP="00A75FB1">
            <w:pPr>
              <w:spacing w:before="120" w:after="120" w:line="240" w:lineRule="auto"/>
              <w:jc w:val="center"/>
              <w:rPr>
                <w:b/>
                <w:szCs w:val="28"/>
              </w:rPr>
            </w:pPr>
          </w:p>
        </w:tc>
        <w:tc>
          <w:tcPr>
            <w:tcW w:w="2546" w:type="dxa"/>
            <w:vMerge/>
            <w:vAlign w:val="center"/>
          </w:tcPr>
          <w:p w14:paraId="30C3384D" w14:textId="77777777" w:rsidR="0002711E" w:rsidRPr="00BC4927" w:rsidRDefault="0002711E" w:rsidP="00A75FB1">
            <w:pPr>
              <w:spacing w:before="120" w:after="120" w:line="240" w:lineRule="auto"/>
              <w:rPr>
                <w:szCs w:val="28"/>
              </w:rPr>
            </w:pPr>
          </w:p>
        </w:tc>
        <w:tc>
          <w:tcPr>
            <w:tcW w:w="7816" w:type="dxa"/>
          </w:tcPr>
          <w:p w14:paraId="4C53C27B" w14:textId="77777777" w:rsidR="0002711E" w:rsidRPr="00BC4927" w:rsidRDefault="0002711E" w:rsidP="00A75FB1">
            <w:pPr>
              <w:spacing w:before="120" w:after="120" w:line="240" w:lineRule="auto"/>
              <w:ind w:firstLine="337"/>
              <w:rPr>
                <w:szCs w:val="28"/>
              </w:rPr>
            </w:pPr>
            <w:r w:rsidRPr="00BC4927">
              <w:rPr>
                <w:szCs w:val="28"/>
              </w:rPr>
              <w:t>2. Giải quyết hồ sơ (Sở Lao động – Thương binh và Xã hội)</w:t>
            </w:r>
          </w:p>
        </w:tc>
        <w:tc>
          <w:tcPr>
            <w:tcW w:w="2835" w:type="dxa"/>
            <w:vAlign w:val="center"/>
          </w:tcPr>
          <w:p w14:paraId="4458C0B9" w14:textId="77777777" w:rsidR="0002711E" w:rsidRPr="00BC4927" w:rsidRDefault="0002711E" w:rsidP="00A75FB1">
            <w:pPr>
              <w:spacing w:before="120" w:after="120" w:line="240" w:lineRule="auto"/>
              <w:rPr>
                <w:szCs w:val="28"/>
              </w:rPr>
            </w:pPr>
            <w:r>
              <w:rPr>
                <w:szCs w:val="28"/>
                <w:lang w:val="en-US"/>
              </w:rPr>
              <w:t>02</w:t>
            </w:r>
            <w:r w:rsidRPr="00BC4927">
              <w:rPr>
                <w:szCs w:val="28"/>
              </w:rPr>
              <w:t xml:space="preserve"> ngày làm việc</w:t>
            </w:r>
          </w:p>
        </w:tc>
      </w:tr>
      <w:tr w:rsidR="0002711E" w:rsidRPr="00BC4927" w14:paraId="4436E3A0" w14:textId="77777777" w:rsidTr="00A75FB1">
        <w:trPr>
          <w:jc w:val="center"/>
        </w:trPr>
        <w:tc>
          <w:tcPr>
            <w:tcW w:w="851" w:type="dxa"/>
            <w:vMerge/>
            <w:vAlign w:val="center"/>
          </w:tcPr>
          <w:p w14:paraId="708248B5" w14:textId="77777777" w:rsidR="0002711E" w:rsidRPr="00BC4927" w:rsidRDefault="0002711E" w:rsidP="00A75FB1">
            <w:pPr>
              <w:spacing w:before="120" w:after="120" w:line="240" w:lineRule="auto"/>
              <w:jc w:val="center"/>
              <w:rPr>
                <w:b/>
                <w:szCs w:val="28"/>
              </w:rPr>
            </w:pPr>
          </w:p>
        </w:tc>
        <w:tc>
          <w:tcPr>
            <w:tcW w:w="2546" w:type="dxa"/>
            <w:vMerge/>
            <w:vAlign w:val="center"/>
          </w:tcPr>
          <w:p w14:paraId="512C335A" w14:textId="77777777" w:rsidR="0002711E" w:rsidRPr="00BC4927" w:rsidRDefault="0002711E" w:rsidP="00A75FB1">
            <w:pPr>
              <w:spacing w:before="120" w:after="120" w:line="240" w:lineRule="auto"/>
              <w:rPr>
                <w:szCs w:val="28"/>
              </w:rPr>
            </w:pPr>
          </w:p>
        </w:tc>
        <w:tc>
          <w:tcPr>
            <w:tcW w:w="7816" w:type="dxa"/>
          </w:tcPr>
          <w:p w14:paraId="27BAD73E" w14:textId="77777777" w:rsidR="0002711E" w:rsidRPr="00BC4927" w:rsidRDefault="0002711E" w:rsidP="00A75FB1">
            <w:pPr>
              <w:spacing w:before="120" w:after="120" w:line="240" w:lineRule="auto"/>
              <w:ind w:firstLine="337"/>
              <w:rPr>
                <w:szCs w:val="28"/>
              </w:rPr>
            </w:pPr>
            <w:r w:rsidRPr="00BC4927">
              <w:rPr>
                <w:szCs w:val="28"/>
              </w:rPr>
              <w:t xml:space="preserve">- Trường hợp thủ tục hành chính đủ điều kiện giải quyết, công chức được giao xử lý hồ sơ thẩm định, tham mưu Lãnh đạo Phòng trình Lãnh đạo Sở quyết định; cập nhật thông tin vào Phần mềm </w:t>
            </w:r>
            <w:r w:rsidRPr="00BC4927">
              <w:rPr>
                <w:szCs w:val="28"/>
              </w:rPr>
              <w:lastRenderedPageBreak/>
              <w:t xml:space="preserve">một cửa điện tử; trả kết quả giải quyết thủ tục hành chính. </w:t>
            </w:r>
          </w:p>
        </w:tc>
        <w:tc>
          <w:tcPr>
            <w:tcW w:w="2835" w:type="dxa"/>
            <w:vAlign w:val="center"/>
          </w:tcPr>
          <w:p w14:paraId="45E02D4E" w14:textId="77777777" w:rsidR="0002711E" w:rsidRPr="00BC4927" w:rsidRDefault="0002711E" w:rsidP="00A75FB1">
            <w:pPr>
              <w:spacing w:before="120" w:after="120" w:line="240" w:lineRule="auto"/>
              <w:rPr>
                <w:szCs w:val="28"/>
              </w:rPr>
            </w:pPr>
          </w:p>
        </w:tc>
      </w:tr>
      <w:tr w:rsidR="0002711E" w:rsidRPr="00BC4927" w14:paraId="0BA357EB" w14:textId="77777777" w:rsidTr="00A75FB1">
        <w:trPr>
          <w:jc w:val="center"/>
        </w:trPr>
        <w:tc>
          <w:tcPr>
            <w:tcW w:w="851" w:type="dxa"/>
            <w:vMerge/>
            <w:vAlign w:val="center"/>
          </w:tcPr>
          <w:p w14:paraId="08C7463F" w14:textId="77777777" w:rsidR="0002711E" w:rsidRPr="00BC4927" w:rsidRDefault="0002711E" w:rsidP="00A75FB1">
            <w:pPr>
              <w:spacing w:before="120" w:after="120" w:line="240" w:lineRule="auto"/>
              <w:jc w:val="center"/>
              <w:rPr>
                <w:b/>
                <w:szCs w:val="28"/>
              </w:rPr>
            </w:pPr>
          </w:p>
        </w:tc>
        <w:tc>
          <w:tcPr>
            <w:tcW w:w="2546" w:type="dxa"/>
            <w:vMerge/>
            <w:vAlign w:val="center"/>
          </w:tcPr>
          <w:p w14:paraId="5FDE9F8C" w14:textId="77777777" w:rsidR="0002711E" w:rsidRPr="00BC4927" w:rsidRDefault="0002711E" w:rsidP="00A75FB1">
            <w:pPr>
              <w:spacing w:before="120" w:after="120" w:line="240" w:lineRule="auto"/>
              <w:rPr>
                <w:szCs w:val="28"/>
              </w:rPr>
            </w:pPr>
          </w:p>
        </w:tc>
        <w:tc>
          <w:tcPr>
            <w:tcW w:w="7816" w:type="dxa"/>
          </w:tcPr>
          <w:p w14:paraId="7A9BB4B1" w14:textId="77777777" w:rsidR="0002711E" w:rsidRPr="00BC4927" w:rsidRDefault="0002711E" w:rsidP="00A75FB1">
            <w:pPr>
              <w:spacing w:before="120" w:after="120" w:line="240" w:lineRule="auto"/>
              <w:ind w:firstLine="337"/>
              <w:rPr>
                <w:szCs w:val="28"/>
              </w:rPr>
            </w:pPr>
            <w:r w:rsidRPr="00BC4927">
              <w:rPr>
                <w:szCs w:val="28"/>
              </w:rPr>
              <w:t>+ Chuyên viên Phòng Lao động – Việc làm – Bảo hiểm</w:t>
            </w:r>
          </w:p>
          <w:p w14:paraId="426FEDA6" w14:textId="77777777" w:rsidR="0002711E" w:rsidRPr="00BC4927" w:rsidRDefault="0002711E" w:rsidP="00A75FB1">
            <w:pPr>
              <w:spacing w:before="120" w:after="120" w:line="240" w:lineRule="auto"/>
              <w:ind w:firstLine="337"/>
              <w:rPr>
                <w:szCs w:val="28"/>
              </w:rPr>
            </w:pPr>
            <w:r w:rsidRPr="00BC4927">
              <w:rPr>
                <w:szCs w:val="28"/>
              </w:rPr>
              <w:t>+ Lãnh đạo Phòng Lao động – Việc làm – Bảo hiểm</w:t>
            </w:r>
          </w:p>
          <w:p w14:paraId="5AFCE32D" w14:textId="77777777" w:rsidR="0002711E" w:rsidRPr="00BC4927" w:rsidRDefault="0002711E" w:rsidP="00A75FB1">
            <w:pPr>
              <w:spacing w:before="120" w:after="120" w:line="240" w:lineRule="auto"/>
              <w:ind w:firstLine="337"/>
              <w:rPr>
                <w:szCs w:val="28"/>
              </w:rPr>
            </w:pPr>
            <w:r w:rsidRPr="00BC4927">
              <w:rPr>
                <w:szCs w:val="28"/>
              </w:rPr>
              <w:t xml:space="preserve">+ Lãnh đạo Sở Lao động – Thương binh và Xã hội </w:t>
            </w:r>
          </w:p>
          <w:p w14:paraId="32A42870" w14:textId="77777777" w:rsidR="0002711E" w:rsidRPr="00BC4927" w:rsidRDefault="0002711E" w:rsidP="00A75FB1">
            <w:pPr>
              <w:spacing w:before="120" w:after="120" w:line="240" w:lineRule="auto"/>
              <w:ind w:firstLine="337"/>
              <w:rPr>
                <w:szCs w:val="28"/>
              </w:rPr>
            </w:pPr>
            <w:r w:rsidRPr="00BC4927">
              <w:rPr>
                <w:szCs w:val="28"/>
              </w:rPr>
              <w:t xml:space="preserve">+ Văn thư Sở Sở Lao động – Thương binh và Xã hội </w:t>
            </w:r>
          </w:p>
        </w:tc>
        <w:tc>
          <w:tcPr>
            <w:tcW w:w="2835" w:type="dxa"/>
            <w:vAlign w:val="center"/>
          </w:tcPr>
          <w:p w14:paraId="5EB02A86" w14:textId="77777777" w:rsidR="0002711E" w:rsidRPr="00BC4927" w:rsidRDefault="0002711E" w:rsidP="00A75FB1">
            <w:pPr>
              <w:spacing w:before="120" w:after="120" w:line="240" w:lineRule="auto"/>
              <w:rPr>
                <w:szCs w:val="28"/>
              </w:rPr>
            </w:pPr>
            <w:r w:rsidRPr="00BC4927">
              <w:rPr>
                <w:szCs w:val="28"/>
              </w:rPr>
              <w:t>0</w:t>
            </w:r>
            <w:r w:rsidRPr="009D24D2">
              <w:rPr>
                <w:szCs w:val="28"/>
              </w:rPr>
              <w:t>1</w:t>
            </w:r>
            <w:r w:rsidRPr="00BC4927">
              <w:rPr>
                <w:szCs w:val="28"/>
              </w:rPr>
              <w:t xml:space="preserve"> ngày làm việc;</w:t>
            </w:r>
          </w:p>
          <w:p w14:paraId="275C4EB7" w14:textId="77777777" w:rsidR="0002711E" w:rsidRPr="00BC4927" w:rsidRDefault="0002711E" w:rsidP="00A75FB1">
            <w:pPr>
              <w:spacing w:before="120" w:after="120" w:line="240" w:lineRule="auto"/>
              <w:rPr>
                <w:szCs w:val="28"/>
              </w:rPr>
            </w:pPr>
            <w:r w:rsidRPr="009D24D2">
              <w:rPr>
                <w:szCs w:val="28"/>
              </w:rPr>
              <w:t>0,5</w:t>
            </w:r>
            <w:r w:rsidRPr="00BC4927">
              <w:rPr>
                <w:szCs w:val="28"/>
              </w:rPr>
              <w:t xml:space="preserve"> ngày làm việc;</w:t>
            </w:r>
          </w:p>
          <w:p w14:paraId="1B449BDF" w14:textId="77777777" w:rsidR="0002711E" w:rsidRPr="009D24D2" w:rsidRDefault="0002711E" w:rsidP="00A75FB1">
            <w:pPr>
              <w:spacing w:before="120" w:after="120" w:line="240" w:lineRule="auto"/>
              <w:rPr>
                <w:szCs w:val="28"/>
              </w:rPr>
            </w:pPr>
            <w:r w:rsidRPr="009D24D2">
              <w:rPr>
                <w:szCs w:val="28"/>
              </w:rPr>
              <w:t>02 giờ làm việc;</w:t>
            </w:r>
          </w:p>
          <w:p w14:paraId="321C883D" w14:textId="77777777" w:rsidR="0002711E" w:rsidRPr="009D24D2" w:rsidRDefault="0002711E" w:rsidP="00A75FB1">
            <w:pPr>
              <w:spacing w:before="120" w:after="120" w:line="240" w:lineRule="auto"/>
              <w:rPr>
                <w:szCs w:val="28"/>
              </w:rPr>
            </w:pPr>
            <w:r w:rsidRPr="009D24D2">
              <w:rPr>
                <w:szCs w:val="28"/>
              </w:rPr>
              <w:t>02 giờ làm việc.</w:t>
            </w:r>
          </w:p>
        </w:tc>
      </w:tr>
      <w:tr w:rsidR="0002711E" w:rsidRPr="00BC4927" w14:paraId="4B704098" w14:textId="77777777" w:rsidTr="00A75FB1">
        <w:trPr>
          <w:jc w:val="center"/>
        </w:trPr>
        <w:tc>
          <w:tcPr>
            <w:tcW w:w="851" w:type="dxa"/>
            <w:vMerge/>
            <w:vAlign w:val="center"/>
          </w:tcPr>
          <w:p w14:paraId="147077FD" w14:textId="77777777" w:rsidR="0002711E" w:rsidRPr="00BC4927" w:rsidRDefault="0002711E" w:rsidP="00A75FB1">
            <w:pPr>
              <w:spacing w:before="120" w:after="120" w:line="240" w:lineRule="auto"/>
              <w:jc w:val="center"/>
              <w:rPr>
                <w:b/>
                <w:szCs w:val="28"/>
              </w:rPr>
            </w:pPr>
          </w:p>
        </w:tc>
        <w:tc>
          <w:tcPr>
            <w:tcW w:w="2546" w:type="dxa"/>
            <w:vMerge/>
            <w:vAlign w:val="center"/>
          </w:tcPr>
          <w:p w14:paraId="39B7DF6E" w14:textId="77777777" w:rsidR="0002711E" w:rsidRPr="00BC4927" w:rsidRDefault="0002711E" w:rsidP="00A75FB1">
            <w:pPr>
              <w:spacing w:before="120" w:after="120" w:line="240" w:lineRule="auto"/>
              <w:rPr>
                <w:szCs w:val="28"/>
              </w:rPr>
            </w:pPr>
          </w:p>
        </w:tc>
        <w:tc>
          <w:tcPr>
            <w:tcW w:w="7816" w:type="dxa"/>
          </w:tcPr>
          <w:p w14:paraId="5E03537B" w14:textId="77777777" w:rsidR="0002711E" w:rsidRPr="00BC4927" w:rsidRDefault="0002711E" w:rsidP="00A75FB1">
            <w:pPr>
              <w:spacing w:before="120" w:after="120" w:line="240" w:lineRule="auto"/>
              <w:ind w:firstLine="337"/>
              <w:rPr>
                <w:rFonts w:eastAsia="Calibri"/>
                <w:szCs w:val="28"/>
              </w:rPr>
            </w:pPr>
            <w:r w:rsidRPr="00BC4927">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35" w:type="dxa"/>
            <w:vAlign w:val="center"/>
          </w:tcPr>
          <w:p w14:paraId="40A66B54" w14:textId="77777777" w:rsidR="0002711E" w:rsidRPr="00BC4927" w:rsidRDefault="0002711E" w:rsidP="00A75FB1">
            <w:pPr>
              <w:spacing w:before="120" w:after="120" w:line="240" w:lineRule="auto"/>
              <w:rPr>
                <w:szCs w:val="28"/>
              </w:rPr>
            </w:pPr>
            <w:r w:rsidRPr="00BC4927">
              <w:rPr>
                <w:szCs w:val="28"/>
              </w:rPr>
              <w:t>Trả lại hồ sơ không quá 03 ngày làm việc</w:t>
            </w:r>
          </w:p>
        </w:tc>
      </w:tr>
      <w:tr w:rsidR="0002711E" w:rsidRPr="00BC4927" w14:paraId="2E9D8DD4" w14:textId="77777777" w:rsidTr="00A75FB1">
        <w:trPr>
          <w:jc w:val="center"/>
        </w:trPr>
        <w:tc>
          <w:tcPr>
            <w:tcW w:w="851" w:type="dxa"/>
            <w:vAlign w:val="center"/>
          </w:tcPr>
          <w:p w14:paraId="2C6AE136" w14:textId="77777777" w:rsidR="0002711E" w:rsidRPr="00BC4927" w:rsidRDefault="0002711E" w:rsidP="00A75FB1">
            <w:pPr>
              <w:spacing w:before="120" w:after="120" w:line="240" w:lineRule="auto"/>
              <w:jc w:val="center"/>
              <w:rPr>
                <w:b/>
                <w:szCs w:val="28"/>
              </w:rPr>
            </w:pPr>
            <w:r w:rsidRPr="00BC4927">
              <w:rPr>
                <w:b/>
                <w:szCs w:val="28"/>
              </w:rPr>
              <w:t>Bước 4</w:t>
            </w:r>
          </w:p>
        </w:tc>
        <w:tc>
          <w:tcPr>
            <w:tcW w:w="2546" w:type="dxa"/>
            <w:vAlign w:val="center"/>
          </w:tcPr>
          <w:p w14:paraId="1B4E8DDD" w14:textId="77777777" w:rsidR="0002711E" w:rsidRPr="00BC4927" w:rsidRDefault="0002711E" w:rsidP="00A75FB1">
            <w:pPr>
              <w:spacing w:before="120" w:after="120" w:line="240" w:lineRule="auto"/>
              <w:rPr>
                <w:b/>
                <w:szCs w:val="28"/>
              </w:rPr>
            </w:pPr>
            <w:r w:rsidRPr="00BC4927">
              <w:rPr>
                <w:b/>
                <w:szCs w:val="28"/>
              </w:rPr>
              <w:t>Trả kết quả giải quyết thủ tục hành chính</w:t>
            </w:r>
          </w:p>
        </w:tc>
        <w:tc>
          <w:tcPr>
            <w:tcW w:w="7816" w:type="dxa"/>
          </w:tcPr>
          <w:p w14:paraId="2FA5286F" w14:textId="77777777" w:rsidR="0002711E" w:rsidRPr="00BC4927" w:rsidRDefault="0002711E" w:rsidP="00A75FB1">
            <w:pPr>
              <w:spacing w:before="120" w:after="120" w:line="240" w:lineRule="auto"/>
              <w:ind w:firstLine="337"/>
              <w:rPr>
                <w:szCs w:val="28"/>
              </w:rPr>
            </w:pPr>
            <w:r w:rsidRPr="00BC4927">
              <w:rPr>
                <w:szCs w:val="28"/>
              </w:rPr>
              <w:t>Công chức tiếp nhận và trả kết quả nhập vào Sổ theo dõi hồ sơ và Phần mềm một cửa điện tử, thực hiện như sau:</w:t>
            </w:r>
          </w:p>
          <w:p w14:paraId="6E0CF94C" w14:textId="77777777" w:rsidR="0002711E" w:rsidRPr="00BC4927" w:rsidRDefault="0002711E" w:rsidP="00A75FB1">
            <w:pPr>
              <w:spacing w:before="120" w:after="120" w:line="240" w:lineRule="auto"/>
              <w:ind w:firstLine="337"/>
              <w:rPr>
                <w:szCs w:val="28"/>
              </w:rPr>
            </w:pPr>
            <w:r w:rsidRPr="00BC4927">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2C4C3B0" w14:textId="77777777" w:rsidR="0002711E" w:rsidRPr="00BC4927" w:rsidRDefault="0002711E" w:rsidP="00A75FB1">
            <w:pPr>
              <w:spacing w:before="120" w:after="120" w:line="240" w:lineRule="auto"/>
              <w:ind w:firstLine="337"/>
              <w:rPr>
                <w:szCs w:val="28"/>
              </w:rPr>
            </w:pPr>
            <w:r w:rsidRPr="00BC4927">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193D9C7" w14:textId="77777777" w:rsidR="0002711E" w:rsidRPr="00BC4927" w:rsidRDefault="0002711E" w:rsidP="00A75FB1">
            <w:pPr>
              <w:spacing w:before="120" w:after="120" w:line="240" w:lineRule="auto"/>
              <w:ind w:firstLine="337"/>
              <w:rPr>
                <w:szCs w:val="28"/>
              </w:rPr>
            </w:pPr>
            <w:r w:rsidRPr="00BC4927">
              <w:rPr>
                <w:szCs w:val="28"/>
              </w:rPr>
              <w:t xml:space="preserve">- Trường hợp nhận kết quả thông qua dịch vụ bưu chính công </w:t>
            </w:r>
            <w:r w:rsidRPr="00BC4927">
              <w:rPr>
                <w:szCs w:val="28"/>
              </w:rPr>
              <w:lastRenderedPageBreak/>
              <w:t>ích thì thực hiện theo hướng dẫn của Bưu điện (nếu có).</w:t>
            </w:r>
          </w:p>
          <w:p w14:paraId="301692E5" w14:textId="77777777" w:rsidR="0002711E" w:rsidRPr="00BC4927" w:rsidRDefault="0002711E" w:rsidP="00A75FB1">
            <w:pPr>
              <w:spacing w:before="120" w:after="120" w:line="240" w:lineRule="auto"/>
              <w:ind w:firstLine="337"/>
              <w:rPr>
                <w:szCs w:val="28"/>
              </w:rPr>
            </w:pPr>
            <w:r w:rsidRPr="00BC4927">
              <w:rPr>
                <w:szCs w:val="28"/>
              </w:rPr>
              <w:t xml:space="preserve">- Trường hợp nộp hồ sơ qua dịch vụ công trực tuyến thì nhận kết quả trực tiếp tại Trung tâm </w:t>
            </w:r>
            <w:r w:rsidRPr="009D24D2">
              <w:rPr>
                <w:szCs w:val="28"/>
              </w:rPr>
              <w:t>H</w:t>
            </w:r>
            <w:r w:rsidRPr="00BC4927">
              <w:rPr>
                <w:szCs w:val="28"/>
              </w:rPr>
              <w:t>ành chính công. Khi đi mang theo hồ sơ gốc để đối chiếu và nộp lại cho cán bộ tiếp nhận hồ sơ; trường hợp đăng ký nhận kết quả trực tuyến thì thông qua Cổng Dịch vụ công trực tuyến.</w:t>
            </w:r>
          </w:p>
          <w:p w14:paraId="6D0E1F60" w14:textId="77777777" w:rsidR="0002711E" w:rsidRPr="00BC4927" w:rsidRDefault="0002711E" w:rsidP="00A75FB1">
            <w:pPr>
              <w:spacing w:before="120" w:after="120" w:line="240" w:lineRule="auto"/>
              <w:ind w:firstLine="337"/>
              <w:rPr>
                <w:szCs w:val="28"/>
              </w:rPr>
            </w:pPr>
            <w:r w:rsidRPr="00BC4927">
              <w:rPr>
                <w:szCs w:val="28"/>
              </w:rPr>
              <w:t>Thời gian trả kết quả: Sáng: từ 07 giờ đến 11 giờ 30 phút; Chiều: từ 13 giờ 30 phút đến 17 giờ của các ngày làm việc.</w:t>
            </w:r>
          </w:p>
        </w:tc>
        <w:tc>
          <w:tcPr>
            <w:tcW w:w="2835" w:type="dxa"/>
            <w:vAlign w:val="center"/>
          </w:tcPr>
          <w:p w14:paraId="51D68AF4" w14:textId="77777777" w:rsidR="0002711E" w:rsidRPr="00BC4927" w:rsidRDefault="0002711E" w:rsidP="00A75FB1">
            <w:pPr>
              <w:spacing w:before="120" w:after="120" w:line="240" w:lineRule="auto"/>
              <w:rPr>
                <w:szCs w:val="28"/>
              </w:rPr>
            </w:pPr>
            <w:r w:rsidRPr="00BC4927">
              <w:rPr>
                <w:szCs w:val="28"/>
              </w:rPr>
              <w:lastRenderedPageBreak/>
              <w:t xml:space="preserve">0,5 ngày làm việc </w:t>
            </w:r>
          </w:p>
        </w:tc>
      </w:tr>
    </w:tbl>
    <w:p w14:paraId="6D56DA06" w14:textId="77777777" w:rsidR="0002711E" w:rsidRPr="00BC4927" w:rsidRDefault="0002711E" w:rsidP="0002711E">
      <w:pPr>
        <w:numPr>
          <w:ilvl w:val="1"/>
          <w:numId w:val="1"/>
        </w:numPr>
        <w:spacing w:before="120" w:after="120" w:line="240" w:lineRule="auto"/>
        <w:contextualSpacing/>
        <w:jc w:val="left"/>
        <w:rPr>
          <w:b/>
          <w:szCs w:val="28"/>
        </w:rPr>
      </w:pPr>
      <w:r w:rsidRPr="00BC4927">
        <w:rPr>
          <w:b/>
          <w:szCs w:val="28"/>
        </w:rPr>
        <w:t>Thành phần, số lượng hồ sơ</w:t>
      </w:r>
    </w:p>
    <w:p w14:paraId="37F71A7B" w14:textId="77777777" w:rsidR="0002711E" w:rsidRPr="00BC4927" w:rsidRDefault="0002711E" w:rsidP="0002711E">
      <w:pPr>
        <w:spacing w:before="120" w:after="120" w:line="240" w:lineRule="auto"/>
        <w:ind w:firstLine="567"/>
        <w:rPr>
          <w:b/>
          <w:szCs w:val="28"/>
          <w:shd w:val="clear" w:color="auto" w:fill="FFFFFF"/>
        </w:rPr>
      </w:pPr>
      <w:r w:rsidRPr="00BC4927">
        <w:rPr>
          <w:b/>
          <w:szCs w:val="28"/>
          <w:shd w:val="clear" w:color="auto" w:fill="FFFFFF"/>
        </w:rPr>
        <w:t>a) Thành phần hồ sơ</w:t>
      </w:r>
    </w:p>
    <w:p w14:paraId="1DBFB5BB"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1. Văn bản đề ngh</w:t>
      </w:r>
      <w:r w:rsidRPr="009D24D2">
        <w:rPr>
          <w:rFonts w:eastAsia="Times New Roman"/>
          <w:color w:val="000000"/>
          <w:szCs w:val="28"/>
          <w:lang w:eastAsia="vi-VN"/>
        </w:rPr>
        <w:t>ị</w:t>
      </w:r>
      <w:r w:rsidRPr="00235A0A">
        <w:rPr>
          <w:rFonts w:eastAsia="Times New Roman"/>
          <w:color w:val="000000"/>
          <w:szCs w:val="28"/>
          <w:lang w:eastAsia="vi-VN"/>
        </w:rPr>
        <w:t> cấp lại giấy phép lao động của người sử dụng lao động theo M</w:t>
      </w:r>
      <w:r w:rsidRPr="009D24D2">
        <w:rPr>
          <w:rFonts w:eastAsia="Times New Roman"/>
          <w:color w:val="000000"/>
          <w:szCs w:val="28"/>
          <w:lang w:eastAsia="vi-VN"/>
        </w:rPr>
        <w:t>ẫ</w:t>
      </w:r>
      <w:r w:rsidRPr="00235A0A">
        <w:rPr>
          <w:rFonts w:eastAsia="Times New Roman"/>
          <w:color w:val="000000"/>
          <w:szCs w:val="28"/>
          <w:lang w:eastAsia="vi-VN"/>
        </w:rPr>
        <w:t>u số 11/PL</w:t>
      </w:r>
      <w:r w:rsidRPr="009D24D2">
        <w:rPr>
          <w:rFonts w:eastAsia="Times New Roman"/>
          <w:color w:val="000000"/>
          <w:szCs w:val="28"/>
          <w:lang w:eastAsia="vi-VN"/>
        </w:rPr>
        <w:t>I</w:t>
      </w:r>
      <w:r w:rsidRPr="00235A0A">
        <w:rPr>
          <w:rFonts w:eastAsia="Times New Roman"/>
          <w:color w:val="000000"/>
          <w:szCs w:val="28"/>
          <w:lang w:eastAsia="vi-VN"/>
        </w:rPr>
        <w:t> Phụ lục I ban hành kèm theo Nghị định số </w:t>
      </w:r>
      <w:hyperlink r:id="rId6" w:tgtFrame="_blank" w:tooltip="Nghị định 152/2020/NĐ-CP" w:history="1">
        <w:r w:rsidRPr="00235A0A">
          <w:rPr>
            <w:rStyle w:val="Hyperlink"/>
            <w:rFonts w:eastAsia="Times New Roman"/>
            <w:szCs w:val="28"/>
            <w:lang w:eastAsia="vi-VN"/>
          </w:rPr>
          <w:t>152/2020/NĐ-CP</w:t>
        </w:r>
      </w:hyperlink>
      <w:r w:rsidRPr="00235A0A">
        <w:rPr>
          <w:rFonts w:eastAsia="Times New Roman"/>
          <w:color w:val="000000"/>
          <w:szCs w:val="28"/>
          <w:lang w:eastAsia="vi-VN"/>
        </w:rPr>
        <w:t>.</w:t>
      </w:r>
    </w:p>
    <w:p w14:paraId="5EAB80A0"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2. 02 ảnh màu (kích thước 4 cm </w:t>
      </w:r>
      <w:r w:rsidRPr="009D24D2">
        <w:rPr>
          <w:rFonts w:eastAsia="Times New Roman"/>
          <w:color w:val="000000"/>
          <w:szCs w:val="28"/>
          <w:lang w:eastAsia="vi-VN"/>
        </w:rPr>
        <w:t>x</w:t>
      </w:r>
      <w:r w:rsidRPr="00235A0A">
        <w:rPr>
          <w:rFonts w:eastAsia="Times New Roman"/>
          <w:color w:val="000000"/>
          <w:szCs w:val="28"/>
          <w:lang w:eastAsia="vi-VN"/>
        </w:rPr>
        <w:t> 6 cm, phông nền tr</w:t>
      </w:r>
      <w:r w:rsidRPr="009D24D2">
        <w:rPr>
          <w:rFonts w:eastAsia="Times New Roman"/>
          <w:color w:val="000000"/>
          <w:szCs w:val="28"/>
          <w:lang w:eastAsia="vi-VN"/>
        </w:rPr>
        <w:t>ắ</w:t>
      </w:r>
      <w:r w:rsidRPr="00235A0A">
        <w:rPr>
          <w:rFonts w:eastAsia="Times New Roman"/>
          <w:color w:val="000000"/>
          <w:szCs w:val="28"/>
          <w:lang w:eastAsia="vi-VN"/>
        </w:rPr>
        <w:t>ng, mặt nhìn thẳng, đầu để </w:t>
      </w:r>
      <w:r w:rsidRPr="009D24D2">
        <w:rPr>
          <w:rFonts w:eastAsia="Times New Roman"/>
          <w:color w:val="000000"/>
          <w:szCs w:val="28"/>
          <w:lang w:eastAsia="vi-VN"/>
        </w:rPr>
        <w:t>tr</w:t>
      </w:r>
      <w:r w:rsidRPr="00235A0A">
        <w:rPr>
          <w:rFonts w:eastAsia="Times New Roman"/>
          <w:color w:val="000000"/>
          <w:szCs w:val="28"/>
          <w:lang w:eastAsia="vi-VN"/>
        </w:rPr>
        <w:t>ần, không đeo kính màu), ảnh chụp không quá 06 tháng tính đến ngày nộp hồ sơ.</w:t>
      </w:r>
    </w:p>
    <w:p w14:paraId="74727514"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3. Giấy phép lao động còn thời hạn đã được cấp:</w:t>
      </w:r>
    </w:p>
    <w:p w14:paraId="6602833D"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a) Trường hợp giấy phép lao động còn thời hạn bị mất thì phải c</w:t>
      </w:r>
      <w:r w:rsidRPr="009D24D2">
        <w:rPr>
          <w:rFonts w:eastAsia="Times New Roman"/>
          <w:color w:val="000000"/>
          <w:szCs w:val="28"/>
          <w:lang w:eastAsia="vi-VN"/>
        </w:rPr>
        <w:t>ó</w:t>
      </w:r>
      <w:r w:rsidRPr="00235A0A">
        <w:rPr>
          <w:rFonts w:eastAsia="Times New Roman"/>
          <w:color w:val="000000"/>
          <w:szCs w:val="28"/>
          <w:lang w:eastAsia="vi-VN"/>
        </w:rPr>
        <w:t> xác nhận của cơ quan c</w:t>
      </w:r>
      <w:r w:rsidRPr="009D24D2">
        <w:rPr>
          <w:rFonts w:eastAsia="Times New Roman"/>
          <w:color w:val="000000"/>
          <w:szCs w:val="28"/>
          <w:lang w:eastAsia="vi-VN"/>
        </w:rPr>
        <w:t>ô</w:t>
      </w:r>
      <w:r w:rsidRPr="00235A0A">
        <w:rPr>
          <w:rFonts w:eastAsia="Times New Roman"/>
          <w:color w:val="000000"/>
          <w:szCs w:val="28"/>
          <w:lang w:eastAsia="vi-VN"/>
        </w:rPr>
        <w:t>ng an cấp xã nơi người nước ngoài cư trú hoặc cơ quan c</w:t>
      </w:r>
      <w:r w:rsidRPr="009D24D2">
        <w:rPr>
          <w:rFonts w:eastAsia="Times New Roman"/>
          <w:color w:val="000000"/>
          <w:szCs w:val="28"/>
          <w:lang w:eastAsia="vi-VN"/>
        </w:rPr>
        <w:t>ó</w:t>
      </w:r>
      <w:r w:rsidRPr="00235A0A">
        <w:rPr>
          <w:rFonts w:eastAsia="Times New Roman"/>
          <w:color w:val="000000"/>
          <w:szCs w:val="28"/>
          <w:lang w:eastAsia="vi-VN"/>
        </w:rPr>
        <w:t> thẩm quyền c</w:t>
      </w:r>
      <w:r w:rsidRPr="009D24D2">
        <w:rPr>
          <w:rFonts w:eastAsia="Times New Roman"/>
          <w:color w:val="000000"/>
          <w:szCs w:val="28"/>
          <w:lang w:eastAsia="vi-VN"/>
        </w:rPr>
        <w:t>ủ</w:t>
      </w:r>
      <w:r w:rsidRPr="00235A0A">
        <w:rPr>
          <w:rFonts w:eastAsia="Times New Roman"/>
          <w:color w:val="000000"/>
          <w:szCs w:val="28"/>
          <w:lang w:eastAsia="vi-VN"/>
        </w:rPr>
        <w:t>a nước ngoài theo quy định của pháp luật</w:t>
      </w:r>
      <w:r w:rsidRPr="009D24D2">
        <w:rPr>
          <w:rFonts w:eastAsia="Times New Roman"/>
          <w:color w:val="000000"/>
          <w:szCs w:val="28"/>
          <w:lang w:eastAsia="vi-VN"/>
        </w:rPr>
        <w:t>;</w:t>
      </w:r>
    </w:p>
    <w:p w14:paraId="0971A87C"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b) Trư</w:t>
      </w:r>
      <w:r w:rsidRPr="009D24D2">
        <w:rPr>
          <w:rFonts w:eastAsia="Times New Roman"/>
          <w:color w:val="000000"/>
          <w:szCs w:val="28"/>
          <w:lang w:eastAsia="vi-VN"/>
        </w:rPr>
        <w:t>ờ</w:t>
      </w:r>
      <w:r w:rsidRPr="00235A0A">
        <w:rPr>
          <w:rFonts w:eastAsia="Times New Roman"/>
          <w:color w:val="000000"/>
          <w:szCs w:val="28"/>
          <w:lang w:eastAsia="vi-VN"/>
        </w:rPr>
        <w:t>ng hợp thay đổi nội dung ghi trên giấy phép lao động th</w:t>
      </w:r>
      <w:r w:rsidRPr="009D24D2">
        <w:rPr>
          <w:rFonts w:eastAsia="Times New Roman"/>
          <w:color w:val="000000"/>
          <w:szCs w:val="28"/>
          <w:lang w:eastAsia="vi-VN"/>
        </w:rPr>
        <w:t>ì</w:t>
      </w:r>
      <w:r w:rsidRPr="00235A0A">
        <w:rPr>
          <w:rFonts w:eastAsia="Times New Roman"/>
          <w:color w:val="000000"/>
          <w:szCs w:val="28"/>
          <w:lang w:eastAsia="vi-VN"/>
        </w:rPr>
        <w:t> phải có các giấy tờ chứng minh.</w:t>
      </w:r>
    </w:p>
    <w:p w14:paraId="6859510C" w14:textId="77777777" w:rsidR="0002711E" w:rsidRPr="009D24D2" w:rsidRDefault="0002711E" w:rsidP="0002711E">
      <w:pPr>
        <w:spacing w:before="120" w:after="120" w:line="240" w:lineRule="auto"/>
        <w:ind w:firstLine="567"/>
        <w:rPr>
          <w:rFonts w:eastAsia="Times New Roman"/>
          <w:color w:val="000000"/>
          <w:szCs w:val="28"/>
          <w:lang w:eastAsia="vi-VN"/>
        </w:rPr>
      </w:pPr>
      <w:r w:rsidRPr="00235A0A">
        <w:rPr>
          <w:rFonts w:eastAsia="Times New Roman"/>
          <w:color w:val="000000"/>
          <w:szCs w:val="28"/>
          <w:lang w:eastAsia="vi-VN"/>
        </w:rPr>
        <w:t>4. Giấy tờ quy định tại khoản 3 nêu trên là bản gốc hoặc bản sao c</w:t>
      </w:r>
      <w:r w:rsidRPr="009D24D2">
        <w:rPr>
          <w:rFonts w:eastAsia="Times New Roman"/>
          <w:color w:val="000000"/>
          <w:szCs w:val="28"/>
          <w:lang w:eastAsia="vi-VN"/>
        </w:rPr>
        <w:t>ó</w:t>
      </w:r>
      <w:r w:rsidRPr="00235A0A">
        <w:rPr>
          <w:rFonts w:eastAsia="Times New Roman"/>
          <w:color w:val="000000"/>
          <w:szCs w:val="28"/>
          <w:lang w:eastAsia="vi-VN"/>
        </w:rPr>
        <w:t> chứng thực trừ trường hợp giấy phép lao động bị mất, nếu của nước ngoài th</w:t>
      </w:r>
      <w:r w:rsidRPr="009D24D2">
        <w:rPr>
          <w:rFonts w:eastAsia="Times New Roman"/>
          <w:color w:val="000000"/>
          <w:szCs w:val="28"/>
          <w:lang w:eastAsia="vi-VN"/>
        </w:rPr>
        <w:t>ì</w:t>
      </w:r>
      <w:r w:rsidRPr="00235A0A">
        <w:rPr>
          <w:rFonts w:eastAsia="Times New Roman"/>
          <w:color w:val="000000"/>
          <w:szCs w:val="28"/>
          <w:lang w:eastAsia="vi-VN"/>
        </w:rPr>
        <w:t> phải hợp pháp hóa lãnh sự và phải dịch ra tiếng Việt và công chứng hoặc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14:paraId="45871572" w14:textId="77777777" w:rsidR="0002711E" w:rsidRPr="00BC4927" w:rsidRDefault="0002711E" w:rsidP="0002711E">
      <w:pPr>
        <w:spacing w:before="120" w:after="120" w:line="240" w:lineRule="auto"/>
        <w:ind w:firstLine="567"/>
        <w:rPr>
          <w:rFonts w:eastAsia="Times New Roman"/>
          <w:szCs w:val="28"/>
          <w:lang w:val="hr-HR"/>
        </w:rPr>
      </w:pPr>
      <w:r w:rsidRPr="00235A0A">
        <w:rPr>
          <w:rFonts w:eastAsia="Times New Roman"/>
          <w:b/>
          <w:color w:val="000000"/>
          <w:szCs w:val="28"/>
          <w:lang w:eastAsia="vi-VN"/>
        </w:rPr>
        <w:t xml:space="preserve"> </w:t>
      </w: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ơ:</w:t>
      </w:r>
      <w:r w:rsidRPr="00BC4927">
        <w:rPr>
          <w:rFonts w:eastAsia="Times New Roman"/>
          <w:szCs w:val="28"/>
          <w:lang w:val="hr-HR"/>
        </w:rPr>
        <w:t xml:space="preserve"> 01 </w:t>
      </w:r>
      <w:r w:rsidRPr="00BC4927">
        <w:rPr>
          <w:rFonts w:eastAsia="Times New Roman"/>
          <w:szCs w:val="28"/>
        </w:rPr>
        <w:t>bộ</w:t>
      </w:r>
      <w:r w:rsidRPr="00BC4927">
        <w:rPr>
          <w:rFonts w:eastAsia="Times New Roman"/>
          <w:szCs w:val="28"/>
          <w:lang w:val="hr-HR"/>
        </w:rPr>
        <w:t>.</w:t>
      </w:r>
    </w:p>
    <w:p w14:paraId="6A4E9951" w14:textId="77777777" w:rsidR="0002711E" w:rsidRPr="00BC4927" w:rsidRDefault="0002711E" w:rsidP="0002711E">
      <w:pPr>
        <w:numPr>
          <w:ilvl w:val="1"/>
          <w:numId w:val="1"/>
        </w:numPr>
        <w:spacing w:before="120" w:after="120" w:line="240" w:lineRule="auto"/>
        <w:contextualSpacing/>
        <w:jc w:val="left"/>
        <w:rPr>
          <w:b/>
          <w:szCs w:val="28"/>
          <w:lang w:val="hr-HR"/>
        </w:rPr>
      </w:pPr>
      <w:r w:rsidRPr="00BC4927">
        <w:rPr>
          <w:b/>
          <w:szCs w:val="28"/>
          <w:lang w:val="hr-HR"/>
        </w:rPr>
        <w:t>Đối tượng thực hiện thủ tục hành chính</w:t>
      </w:r>
    </w:p>
    <w:p w14:paraId="645CAFA3"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lastRenderedPageBreak/>
        <w:t>- Doanh nghiệp hoạt động theo Luật doanh nghiệp, Luật đầu tư hoặc theo điều ước quốc tế mà Cộng hòa xã hội chủ nghĩa Việt Nam là thành viên.</w:t>
      </w:r>
    </w:p>
    <w:p w14:paraId="52CAD9AE"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Doanh nghiệp hoạt động theo Luật Doanh nghiệp, Luật Đầu tư hoặc điều ước quốc tế mà nước Cộng h</w:t>
      </w:r>
      <w:r w:rsidRPr="009D24D2">
        <w:rPr>
          <w:rFonts w:asciiTheme="majorHAnsi" w:hAnsiTheme="majorHAnsi" w:cstheme="majorHAnsi"/>
          <w:color w:val="000000"/>
          <w:sz w:val="28"/>
          <w:szCs w:val="28"/>
          <w:lang w:val="hr-HR"/>
        </w:rPr>
        <w:t>òa</w:t>
      </w:r>
      <w:r w:rsidRPr="00BF714C">
        <w:rPr>
          <w:rFonts w:asciiTheme="majorHAnsi" w:hAnsiTheme="majorHAnsi" w:cstheme="majorHAnsi"/>
          <w:color w:val="000000"/>
          <w:sz w:val="28"/>
          <w:szCs w:val="28"/>
          <w:lang w:val="vi-VN"/>
        </w:rPr>
        <w:t> xã hội chủ nghĩa Việt Nam là th</w:t>
      </w:r>
      <w:r w:rsidRPr="009D24D2">
        <w:rPr>
          <w:rFonts w:asciiTheme="majorHAnsi" w:hAnsiTheme="majorHAnsi" w:cstheme="majorHAnsi"/>
          <w:color w:val="000000"/>
          <w:sz w:val="28"/>
          <w:szCs w:val="28"/>
          <w:lang w:val="hr-HR"/>
        </w:rPr>
        <w:t>à</w:t>
      </w:r>
      <w:r w:rsidRPr="00BF714C">
        <w:rPr>
          <w:rFonts w:asciiTheme="majorHAnsi" w:hAnsiTheme="majorHAnsi" w:cstheme="majorHAnsi"/>
          <w:color w:val="000000"/>
          <w:sz w:val="28"/>
          <w:szCs w:val="28"/>
          <w:lang w:val="vi-VN"/>
        </w:rPr>
        <w:t>nh viên có trụ sở chính tại một tỉnh, thành phố nhưng có văn phòng đại diện hoặc chi nhánh tại tỉnh, thành phố khác;</w:t>
      </w:r>
    </w:p>
    <w:p w14:paraId="4B0DBD67"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Nhà thầu tham dự thầu, thực hiện hợp đồng.</w:t>
      </w:r>
    </w:p>
    <w:p w14:paraId="69280669"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Văn phòng đại diện, chi nhánh của doanh nghiệp, cơ quan, tổ chức do Ủy ban nhân dân cấp tỉnh, cơ quan chuyên môn thuộc Ủy ban nhân dân cấp tỉnh, Ủy ban nhân dân cấp huyện thành lập.</w:t>
      </w:r>
    </w:p>
    <w:p w14:paraId="3F8ADCDC"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4D47C148"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Tổ chức hành nghề luật sư tại Việt Nam theo quy định của pháp luật;</w:t>
      </w:r>
    </w:p>
    <w:p w14:paraId="54CECD6F"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Hợp tác xã, Liên hiệp hợp tác xã thành lập và hoạt động theo Luật hợp tác xã;</w:t>
      </w:r>
    </w:p>
    <w:p w14:paraId="1CABF2D8"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Hộ kinh doanh, cá nhân được phép hoạt động kinh doanh theo quy định của pháp luật.</w:t>
      </w:r>
    </w:p>
    <w:p w14:paraId="0B9001F1"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Cơ quan nhà nước, tổ chức chính trị, tổ chức chính trị - xã hội, tổ chức chính trị xã hội - nghề nghiệp, tổ chức xã hội, tổ chức xã hội - nghề nghiệp do Ủy ban nhân dân cấp tỉnh, cơ quan chuyên môn thuộc Ủy ban nhân dân cấp tỉnh, </w:t>
      </w:r>
      <w:r w:rsidRPr="009D24D2">
        <w:rPr>
          <w:rFonts w:asciiTheme="majorHAnsi" w:hAnsiTheme="majorHAnsi" w:cstheme="majorHAnsi"/>
          <w:color w:val="000000"/>
          <w:sz w:val="28"/>
          <w:szCs w:val="28"/>
          <w:lang w:val="hr-HR"/>
        </w:rPr>
        <w:t>Ủy</w:t>
      </w:r>
      <w:r w:rsidRPr="00BF714C">
        <w:rPr>
          <w:rFonts w:asciiTheme="majorHAnsi" w:hAnsiTheme="majorHAnsi" w:cstheme="majorHAnsi"/>
          <w:color w:val="000000"/>
          <w:sz w:val="28"/>
          <w:szCs w:val="28"/>
          <w:lang w:val="vi-VN"/>
        </w:rPr>
        <w:t> ban nhân dân cấp huyện thành lập.</w:t>
      </w:r>
    </w:p>
    <w:p w14:paraId="2EA73A3E"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Làm việc cho người sử dụng lao động tại nhiều địa điểm trong cùng một tỉnh, thành phố trực thuộc trung ương.</w:t>
      </w:r>
    </w:p>
    <w:p w14:paraId="60721F22"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Tổ chức phi chính phủ nước ngoài được cơ quan c</w:t>
      </w:r>
      <w:r w:rsidRPr="009D24D2">
        <w:rPr>
          <w:rFonts w:asciiTheme="majorHAnsi" w:hAnsiTheme="majorHAnsi" w:cstheme="majorHAnsi"/>
          <w:color w:val="000000"/>
          <w:sz w:val="28"/>
          <w:szCs w:val="28"/>
          <w:lang w:val="hr-HR"/>
        </w:rPr>
        <w:t>ó</w:t>
      </w:r>
      <w:r w:rsidRPr="00BF714C">
        <w:rPr>
          <w:rFonts w:asciiTheme="majorHAnsi" w:hAnsiTheme="majorHAnsi" w:cstheme="majorHAnsi"/>
          <w:color w:val="000000"/>
          <w:sz w:val="28"/>
          <w:szCs w:val="28"/>
          <w:lang w:val="vi-VN"/>
        </w:rPr>
        <w:t> thẩm quyền của Việt Nam cấp giấy đăng ký theo quy định của pháp luật Việt Nam.</w:t>
      </w:r>
    </w:p>
    <w:p w14:paraId="1521478D"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Tổ chức sự nghiệp, cơ sở giáo dục do Ủy ban nhân dân cấp tỉnh, cơ quan chuyên môn thuộc Ủy ban nhân dân cấp tỉnh, Ủy ban nhân dân cấp huyện thành lập.</w:t>
      </w:r>
    </w:p>
    <w:p w14:paraId="38C2AACA" w14:textId="77777777" w:rsidR="0002711E" w:rsidRPr="009D24D2"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hr-HR"/>
        </w:rPr>
      </w:pPr>
      <w:r w:rsidRPr="00BF714C">
        <w:rPr>
          <w:rFonts w:asciiTheme="majorHAnsi" w:hAnsiTheme="majorHAnsi" w:cstheme="majorHAnsi"/>
          <w:color w:val="000000"/>
          <w:sz w:val="28"/>
          <w:szCs w:val="28"/>
          <w:lang w:val="vi-VN"/>
        </w:rPr>
        <w:t>- Chào bán dịch vụ.</w:t>
      </w:r>
    </w:p>
    <w:p w14:paraId="1F1ED490" w14:textId="77777777" w:rsidR="0002711E" w:rsidRDefault="0002711E" w:rsidP="0002711E">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sz w:val="28"/>
          <w:szCs w:val="28"/>
          <w:lang w:val="vi-VN"/>
        </w:rPr>
      </w:pPr>
      <w:r w:rsidRPr="00BF714C">
        <w:rPr>
          <w:rFonts w:asciiTheme="majorHAnsi" w:hAnsiTheme="majorHAnsi" w:cstheme="majorHAnsi"/>
          <w:color w:val="000000"/>
          <w:sz w:val="28"/>
          <w:szCs w:val="28"/>
          <w:lang w:val="vi-VN"/>
        </w:rPr>
        <w:t>- Người chịu trách nhiệm thành lập hiện diện thương mại.</w:t>
      </w:r>
    </w:p>
    <w:p w14:paraId="7CCD4F3B" w14:textId="77777777" w:rsidR="0002711E" w:rsidRPr="009D24D2" w:rsidRDefault="0002711E" w:rsidP="0002711E">
      <w:pPr>
        <w:pStyle w:val="NormalWeb"/>
        <w:numPr>
          <w:ilvl w:val="1"/>
          <w:numId w:val="1"/>
        </w:numPr>
        <w:shd w:val="clear" w:color="auto" w:fill="FFFFFF"/>
        <w:spacing w:before="120" w:beforeAutospacing="0" w:after="120" w:afterAutospacing="0" w:line="234" w:lineRule="atLeast"/>
        <w:jc w:val="both"/>
        <w:rPr>
          <w:rFonts w:asciiTheme="majorHAnsi" w:hAnsiTheme="majorHAnsi" w:cstheme="majorHAnsi"/>
          <w:color w:val="000000"/>
          <w:sz w:val="28"/>
          <w:szCs w:val="28"/>
          <w:lang w:val="vi-VN"/>
        </w:rPr>
      </w:pPr>
      <w:r w:rsidRPr="00B15D33">
        <w:rPr>
          <w:b/>
          <w:sz w:val="28"/>
          <w:szCs w:val="28"/>
          <w:lang w:val="hr-HR"/>
        </w:rPr>
        <w:t xml:space="preserve">Cơ quan giải quyết thủ tục hành chính: </w:t>
      </w:r>
      <w:r w:rsidRPr="00B15D33">
        <w:rPr>
          <w:sz w:val="28"/>
          <w:szCs w:val="28"/>
          <w:lang w:val="hr-HR"/>
        </w:rPr>
        <w:t>Sở Lao động - Thương binh và Xã hội.</w:t>
      </w:r>
    </w:p>
    <w:p w14:paraId="6B65901A" w14:textId="77777777" w:rsidR="0002711E" w:rsidRPr="00A04BAE" w:rsidRDefault="0002711E" w:rsidP="0002711E">
      <w:pPr>
        <w:pStyle w:val="ListParagraph"/>
        <w:numPr>
          <w:ilvl w:val="1"/>
          <w:numId w:val="1"/>
        </w:numPr>
        <w:tabs>
          <w:tab w:val="left" w:pos="1134"/>
        </w:tabs>
        <w:spacing w:before="120" w:after="120" w:line="240" w:lineRule="auto"/>
        <w:jc w:val="left"/>
        <w:rPr>
          <w:szCs w:val="28"/>
          <w:lang w:val="hr-HR"/>
        </w:rPr>
      </w:pPr>
      <w:r w:rsidRPr="00A04BAE">
        <w:rPr>
          <w:b/>
          <w:szCs w:val="28"/>
          <w:lang w:val="hr-HR"/>
        </w:rPr>
        <w:lastRenderedPageBreak/>
        <w:t xml:space="preserve"> Kết quả thực hiện thủ tục hành chính: </w:t>
      </w:r>
      <w:r w:rsidRPr="00A04BAE">
        <w:rPr>
          <w:szCs w:val="28"/>
          <w:shd w:val="clear" w:color="auto" w:fill="FFFFFF"/>
          <w:lang w:val="hr-HR"/>
        </w:rPr>
        <w:t>Giấy phép</w:t>
      </w:r>
      <w:r w:rsidRPr="00A04BAE">
        <w:rPr>
          <w:szCs w:val="28"/>
          <w:lang w:val="hr-HR"/>
        </w:rPr>
        <w:t>.</w:t>
      </w:r>
    </w:p>
    <w:p w14:paraId="32563772" w14:textId="77777777" w:rsidR="0002711E" w:rsidRPr="00A04BAE" w:rsidRDefault="0002711E" w:rsidP="0002711E">
      <w:pPr>
        <w:pStyle w:val="ListParagraph"/>
        <w:numPr>
          <w:ilvl w:val="1"/>
          <w:numId w:val="1"/>
        </w:numPr>
        <w:tabs>
          <w:tab w:val="left" w:pos="1134"/>
        </w:tabs>
        <w:spacing w:before="120" w:after="120" w:line="240" w:lineRule="auto"/>
        <w:jc w:val="left"/>
        <w:rPr>
          <w:rFonts w:eastAsia="Times New Roman"/>
          <w:szCs w:val="28"/>
          <w:lang w:val="hr-HR"/>
        </w:rPr>
      </w:pPr>
      <w:r w:rsidRPr="00A04BAE">
        <w:rPr>
          <w:rFonts w:eastAsia="Times New Roman"/>
          <w:b/>
          <w:szCs w:val="28"/>
          <w:lang w:val="hr-HR"/>
        </w:rPr>
        <w:t xml:space="preserve"> Phí, lệ phí: </w:t>
      </w:r>
      <w:r w:rsidRPr="00A04BAE">
        <w:rPr>
          <w:rFonts w:eastAsia="Times New Roman"/>
          <w:szCs w:val="28"/>
          <w:lang w:val="hr-HR"/>
        </w:rPr>
        <w:t>450.000 đồng/giấy phép lao động.</w:t>
      </w:r>
    </w:p>
    <w:p w14:paraId="3099EFF3" w14:textId="77777777" w:rsidR="0002711E" w:rsidRPr="00A04BAE" w:rsidRDefault="0002711E" w:rsidP="0002711E">
      <w:pPr>
        <w:pStyle w:val="ListParagraph"/>
        <w:numPr>
          <w:ilvl w:val="1"/>
          <w:numId w:val="1"/>
        </w:numPr>
        <w:tabs>
          <w:tab w:val="left" w:pos="1134"/>
        </w:tabs>
        <w:spacing w:before="120" w:after="120" w:line="240" w:lineRule="auto"/>
        <w:jc w:val="left"/>
        <w:rPr>
          <w:rFonts w:eastAsia="Times New Roman"/>
          <w:szCs w:val="28"/>
          <w:lang w:val="hr-HR"/>
        </w:rPr>
      </w:pPr>
      <w:r w:rsidRPr="00A04BAE">
        <w:rPr>
          <w:rFonts w:eastAsia="Times New Roman"/>
          <w:b/>
          <w:szCs w:val="28"/>
          <w:lang w:val="hr-HR"/>
        </w:rPr>
        <w:t xml:space="preserve"> Tên mẫu đơn, mẫu tờ khai</w:t>
      </w:r>
    </w:p>
    <w:p w14:paraId="1C970775" w14:textId="77777777" w:rsidR="0002711E" w:rsidRPr="006D759E" w:rsidRDefault="0002711E" w:rsidP="0002711E">
      <w:pPr>
        <w:shd w:val="clear" w:color="auto" w:fill="FFFFFF"/>
        <w:tabs>
          <w:tab w:val="left" w:pos="1134"/>
        </w:tabs>
        <w:spacing w:before="120" w:after="120" w:line="240" w:lineRule="auto"/>
        <w:ind w:firstLine="567"/>
        <w:contextualSpacing/>
        <w:rPr>
          <w:rFonts w:eastAsia="Times New Roman"/>
          <w:color w:val="000000"/>
          <w:spacing w:val="-4"/>
          <w:szCs w:val="28"/>
          <w:lang w:val="hr-HR" w:eastAsia="vi-VN"/>
        </w:rPr>
      </w:pPr>
      <w:r w:rsidRPr="006D759E">
        <w:rPr>
          <w:rFonts w:eastAsia="Times New Roman"/>
          <w:color w:val="000000"/>
          <w:spacing w:val="-4"/>
          <w:szCs w:val="28"/>
          <w:lang w:eastAsia="vi-VN"/>
        </w:rPr>
        <w:t>Tờ khai đề nghị cấp lại giấy phép lao động (Mẫu số 11/PLI Phụ lục I ban hành kèm theo Nghị định số 152/2020/NĐ-CP).</w:t>
      </w:r>
      <w:r w:rsidRPr="006D759E">
        <w:rPr>
          <w:rFonts w:eastAsia="Times New Roman"/>
          <w:b/>
          <w:color w:val="000000"/>
          <w:spacing w:val="-4"/>
          <w:szCs w:val="28"/>
          <w:lang w:val="hr-HR" w:eastAsia="vi-VN"/>
        </w:rPr>
        <w:t xml:space="preserve"> </w:t>
      </w:r>
    </w:p>
    <w:p w14:paraId="6905E699" w14:textId="77777777" w:rsidR="0002711E" w:rsidRPr="00A04BAE" w:rsidRDefault="0002711E" w:rsidP="0002711E">
      <w:pPr>
        <w:pStyle w:val="ListParagraph"/>
        <w:numPr>
          <w:ilvl w:val="1"/>
          <w:numId w:val="1"/>
        </w:numPr>
        <w:shd w:val="clear" w:color="auto" w:fill="FFFFFF"/>
        <w:tabs>
          <w:tab w:val="left" w:pos="1134"/>
        </w:tabs>
        <w:spacing w:before="120" w:after="120" w:line="240" w:lineRule="auto"/>
        <w:jc w:val="left"/>
        <w:rPr>
          <w:rFonts w:eastAsia="Times New Roman"/>
          <w:color w:val="000000"/>
          <w:szCs w:val="28"/>
          <w:lang w:val="hr-HR" w:eastAsia="vi-VN"/>
        </w:rPr>
      </w:pPr>
      <w:r w:rsidRPr="00A04BAE">
        <w:rPr>
          <w:b/>
          <w:szCs w:val="28"/>
          <w:lang w:val="hr-HR"/>
        </w:rPr>
        <w:t xml:space="preserve"> Yêu cầu, điều kiện thực hiện thủ tục hành chính</w:t>
      </w:r>
    </w:p>
    <w:p w14:paraId="226C6648" w14:textId="77777777" w:rsidR="0002711E" w:rsidRPr="009D24D2" w:rsidRDefault="0002711E" w:rsidP="0002711E">
      <w:pPr>
        <w:pStyle w:val="NormalWeb"/>
        <w:shd w:val="clear" w:color="auto" w:fill="FFFFFF"/>
        <w:spacing w:before="120" w:beforeAutospacing="0" w:after="120" w:afterAutospacing="0" w:line="234" w:lineRule="atLeast"/>
        <w:ind w:firstLine="567"/>
        <w:rPr>
          <w:rFonts w:asciiTheme="majorHAnsi" w:hAnsiTheme="majorHAnsi" w:cstheme="majorHAnsi"/>
          <w:color w:val="000000"/>
          <w:sz w:val="28"/>
          <w:szCs w:val="28"/>
          <w:lang w:val="hr-HR"/>
        </w:rPr>
      </w:pPr>
      <w:r w:rsidRPr="00C75835">
        <w:rPr>
          <w:rFonts w:asciiTheme="majorHAnsi" w:hAnsiTheme="majorHAnsi" w:cstheme="majorHAnsi"/>
          <w:color w:val="000000"/>
          <w:sz w:val="28"/>
          <w:szCs w:val="28"/>
          <w:lang w:val="vi-VN"/>
        </w:rPr>
        <w:t>Người lao động nước ngoài đã được cấp giấy phép lao động đáp </w:t>
      </w:r>
      <w:r w:rsidRPr="009D24D2">
        <w:rPr>
          <w:rFonts w:asciiTheme="majorHAnsi" w:hAnsiTheme="majorHAnsi" w:cstheme="majorHAnsi"/>
          <w:color w:val="000000"/>
          <w:sz w:val="28"/>
          <w:szCs w:val="28"/>
          <w:lang w:val="hr-HR"/>
        </w:rPr>
        <w:t>ứn</w:t>
      </w:r>
      <w:r w:rsidRPr="00C75835">
        <w:rPr>
          <w:rFonts w:asciiTheme="majorHAnsi" w:hAnsiTheme="majorHAnsi" w:cstheme="majorHAnsi"/>
          <w:color w:val="000000"/>
          <w:sz w:val="28"/>
          <w:szCs w:val="28"/>
          <w:lang w:val="vi-VN"/>
        </w:rPr>
        <w:t>g một trong các điều kiện sau:</w:t>
      </w:r>
    </w:p>
    <w:p w14:paraId="339CA4CF" w14:textId="77777777" w:rsidR="0002711E" w:rsidRPr="009D24D2" w:rsidRDefault="0002711E" w:rsidP="0002711E">
      <w:pPr>
        <w:pStyle w:val="NormalWeb"/>
        <w:shd w:val="clear" w:color="auto" w:fill="FFFFFF"/>
        <w:spacing w:before="120" w:beforeAutospacing="0" w:after="120" w:afterAutospacing="0" w:line="234" w:lineRule="atLeast"/>
        <w:ind w:firstLine="567"/>
        <w:rPr>
          <w:rFonts w:asciiTheme="majorHAnsi" w:hAnsiTheme="majorHAnsi" w:cstheme="majorHAnsi"/>
          <w:color w:val="000000"/>
          <w:sz w:val="28"/>
          <w:szCs w:val="28"/>
          <w:lang w:val="hr-HR"/>
        </w:rPr>
      </w:pPr>
      <w:r w:rsidRPr="00C75835">
        <w:rPr>
          <w:rFonts w:asciiTheme="majorHAnsi" w:hAnsiTheme="majorHAnsi" w:cstheme="majorHAnsi"/>
          <w:color w:val="000000"/>
          <w:sz w:val="28"/>
          <w:szCs w:val="28"/>
          <w:lang w:val="vi-VN"/>
        </w:rPr>
        <w:t>1. Giấy phép lao động còn thời hạn bị mất.</w:t>
      </w:r>
    </w:p>
    <w:p w14:paraId="1B6B6C13" w14:textId="77777777" w:rsidR="0002711E" w:rsidRPr="009D24D2" w:rsidRDefault="0002711E" w:rsidP="0002711E">
      <w:pPr>
        <w:pStyle w:val="NormalWeb"/>
        <w:shd w:val="clear" w:color="auto" w:fill="FFFFFF"/>
        <w:spacing w:before="120" w:beforeAutospacing="0" w:after="120" w:afterAutospacing="0" w:line="234" w:lineRule="atLeast"/>
        <w:ind w:firstLine="567"/>
        <w:rPr>
          <w:rFonts w:asciiTheme="majorHAnsi" w:hAnsiTheme="majorHAnsi" w:cstheme="majorHAnsi"/>
          <w:color w:val="000000"/>
          <w:sz w:val="28"/>
          <w:szCs w:val="28"/>
          <w:lang w:val="hr-HR"/>
        </w:rPr>
      </w:pPr>
      <w:r w:rsidRPr="00C75835">
        <w:rPr>
          <w:rFonts w:asciiTheme="majorHAnsi" w:hAnsiTheme="majorHAnsi" w:cstheme="majorHAnsi"/>
          <w:color w:val="000000"/>
          <w:sz w:val="28"/>
          <w:szCs w:val="28"/>
          <w:lang w:val="vi-VN"/>
        </w:rPr>
        <w:t>2. Giấy phép lao động còn thời hạn bị hỏng.</w:t>
      </w:r>
    </w:p>
    <w:p w14:paraId="031DC456" w14:textId="77777777" w:rsidR="0002711E" w:rsidRPr="009D24D2" w:rsidRDefault="0002711E" w:rsidP="0002711E">
      <w:pPr>
        <w:pStyle w:val="NormalWeb"/>
        <w:shd w:val="clear" w:color="auto" w:fill="FFFFFF"/>
        <w:spacing w:before="120" w:beforeAutospacing="0" w:after="120" w:afterAutospacing="0" w:line="234" w:lineRule="atLeast"/>
        <w:ind w:firstLine="567"/>
        <w:rPr>
          <w:rFonts w:asciiTheme="majorHAnsi" w:hAnsiTheme="majorHAnsi" w:cstheme="majorHAnsi"/>
          <w:color w:val="000000"/>
          <w:sz w:val="28"/>
          <w:szCs w:val="28"/>
          <w:lang w:val="hr-HR"/>
        </w:rPr>
      </w:pPr>
      <w:r w:rsidRPr="00C75835">
        <w:rPr>
          <w:rFonts w:asciiTheme="majorHAnsi" w:hAnsiTheme="majorHAnsi" w:cstheme="majorHAnsi"/>
          <w:color w:val="000000"/>
          <w:sz w:val="28"/>
          <w:szCs w:val="28"/>
          <w:lang w:val="vi-VN"/>
        </w:rPr>
        <w:t>3. Thay đổi một trong các nội dung sau: họ và tên, quốc tịch, số hộ chiếu, địa điểm làm việc, đổi tên doanh nghiệp mà không thay đổi mã số doanh nghiệp ghi trong giấy phép lao động còn thời hạn.</w:t>
      </w:r>
    </w:p>
    <w:p w14:paraId="2801C9E5" w14:textId="77777777" w:rsidR="0002711E" w:rsidRPr="00A04BAE" w:rsidRDefault="0002711E" w:rsidP="0002711E">
      <w:pPr>
        <w:pStyle w:val="ListParagraph"/>
        <w:numPr>
          <w:ilvl w:val="1"/>
          <w:numId w:val="1"/>
        </w:numPr>
        <w:spacing w:before="120" w:after="120" w:line="240" w:lineRule="auto"/>
        <w:jc w:val="left"/>
        <w:rPr>
          <w:rFonts w:eastAsia="Times New Roman"/>
          <w:b/>
          <w:szCs w:val="28"/>
          <w:lang w:val="hr-HR"/>
        </w:rPr>
      </w:pPr>
      <w:r w:rsidRPr="00A04BAE">
        <w:rPr>
          <w:rFonts w:eastAsia="Times New Roman"/>
          <w:b/>
          <w:szCs w:val="28"/>
          <w:lang w:val="hr-HR"/>
        </w:rPr>
        <w:t xml:space="preserve"> Căn cứ pháp lý của thủ tục hành chính</w:t>
      </w:r>
    </w:p>
    <w:p w14:paraId="67AB27F0" w14:textId="77777777" w:rsidR="0002711E" w:rsidRPr="00BC4927" w:rsidRDefault="0002711E" w:rsidP="0002711E">
      <w:pPr>
        <w:spacing w:before="120" w:after="120" w:line="240" w:lineRule="auto"/>
        <w:ind w:firstLine="567"/>
        <w:rPr>
          <w:szCs w:val="28"/>
          <w:lang w:val="pt-BR"/>
        </w:rPr>
      </w:pPr>
      <w:r w:rsidRPr="00BC4927">
        <w:rPr>
          <w:szCs w:val="28"/>
          <w:lang w:val="pt-BR"/>
        </w:rPr>
        <w:t>- Điều 151, 155, 157 Bộ luật Lao động số 45/2019/QH14 ngày 20/11/2019.</w:t>
      </w:r>
    </w:p>
    <w:p w14:paraId="2C28198D" w14:textId="77777777" w:rsidR="0002711E" w:rsidRDefault="0002711E" w:rsidP="0002711E">
      <w:pPr>
        <w:spacing w:before="120" w:after="120" w:line="240" w:lineRule="auto"/>
        <w:ind w:firstLine="567"/>
        <w:rPr>
          <w:szCs w:val="28"/>
          <w:lang w:val="pt-BR"/>
        </w:rPr>
      </w:pPr>
      <w:r w:rsidRPr="00BC4927">
        <w:rPr>
          <w:szCs w:val="28"/>
          <w:lang w:val="pt-BR"/>
        </w:rPr>
        <w:t xml:space="preserve">- Điều 12, 13, 14, 15 </w:t>
      </w:r>
      <w:r w:rsidRPr="00BC4927">
        <w:rPr>
          <w:rFonts w:eastAsia="Times New Roman"/>
          <w:color w:val="000000"/>
          <w:szCs w:val="28"/>
          <w:lang w:val="hr-HR" w:eastAsia="vi-VN"/>
        </w:rPr>
        <w:t xml:space="preserve">Nghị định số 152/2020/NĐ-CP ngày 30/12/2020 của Chính phủ </w:t>
      </w:r>
      <w:r w:rsidRPr="00BC4927">
        <w:rPr>
          <w:szCs w:val="28"/>
          <w:lang w:val="pt-BR"/>
        </w:rPr>
        <w:t>của Chính phủ quy định về người lao động nước ngoài làm việc tại Việt Nam và tuyển dụng, quản lý người lao động Việt Nam làm việc cho tổ chức, cá nhân nước ngoài tại Việt Nam.</w:t>
      </w:r>
    </w:p>
    <w:p w14:paraId="1968F743" w14:textId="77777777" w:rsidR="0002711E" w:rsidRPr="00D36AB1" w:rsidRDefault="0002711E" w:rsidP="0002711E">
      <w:pPr>
        <w:spacing w:before="120" w:after="120" w:line="240" w:lineRule="auto"/>
        <w:ind w:firstLine="567"/>
        <w:rPr>
          <w:rFonts w:asciiTheme="majorHAnsi" w:hAnsiTheme="majorHAnsi" w:cstheme="majorHAnsi"/>
          <w:szCs w:val="28"/>
          <w:lang w:val="pt-BR"/>
        </w:rPr>
      </w:pPr>
      <w:r w:rsidRPr="00D36AB1">
        <w:rPr>
          <w:rFonts w:asciiTheme="majorHAnsi" w:hAnsiTheme="majorHAnsi" w:cstheme="majorHAnsi"/>
          <w:szCs w:val="28"/>
          <w:lang w:val="pt-BR"/>
        </w:rPr>
        <w:t xml:space="preserve">- Nghị định số 70/2023/NĐ-CP ngày </w:t>
      </w:r>
      <w:r w:rsidRPr="00D36AB1">
        <w:rPr>
          <w:rFonts w:asciiTheme="majorHAnsi" w:hAnsiTheme="majorHAnsi" w:cstheme="majorHAnsi"/>
          <w:color w:val="000000"/>
          <w:szCs w:val="28"/>
          <w:shd w:val="clear" w:color="auto" w:fill="FFFFFF"/>
        </w:rPr>
        <w:t>18/9</w:t>
      </w:r>
      <w:r w:rsidRPr="009D24D2">
        <w:rPr>
          <w:rFonts w:asciiTheme="majorHAnsi" w:hAnsiTheme="majorHAnsi" w:cstheme="majorHAnsi"/>
          <w:color w:val="000000"/>
          <w:szCs w:val="28"/>
          <w:shd w:val="clear" w:color="auto" w:fill="FFFFFF"/>
          <w:lang w:val="pt-BR"/>
        </w:rPr>
        <w:t>/</w:t>
      </w:r>
      <w:r w:rsidRPr="00D36AB1">
        <w:rPr>
          <w:rFonts w:asciiTheme="majorHAnsi" w:hAnsiTheme="majorHAnsi" w:cstheme="majorHAnsi"/>
          <w:color w:val="000000"/>
          <w:szCs w:val="28"/>
          <w:shd w:val="clear" w:color="auto" w:fill="FFFFFF"/>
        </w:rPr>
        <w:t xml:space="preserve">2023 của Chính phủ sửa đổi, bổ sung một số điều của Nghị định </w:t>
      </w:r>
      <w:r w:rsidRPr="00D36AB1">
        <w:rPr>
          <w:rFonts w:asciiTheme="majorHAnsi" w:hAnsiTheme="majorHAnsi" w:cstheme="majorHAnsi"/>
          <w:szCs w:val="28"/>
          <w:shd w:val="clear" w:color="auto" w:fill="FFFFFF"/>
        </w:rPr>
        <w:t>số </w:t>
      </w:r>
      <w:hyperlink r:id="rId7" w:tgtFrame="_blank" w:tooltip="Nghị định 152/2020/NĐ-CP" w:history="1">
        <w:r w:rsidRPr="00D36AB1">
          <w:rPr>
            <w:rStyle w:val="Hyperlink"/>
            <w:rFonts w:asciiTheme="majorHAnsi" w:hAnsiTheme="majorHAnsi" w:cstheme="majorHAnsi"/>
            <w:szCs w:val="28"/>
            <w:shd w:val="clear" w:color="auto" w:fill="FFFFFF"/>
          </w:rPr>
          <w:t>152/2020/NĐ-CP</w:t>
        </w:r>
      </w:hyperlink>
      <w:r w:rsidRPr="00D36AB1">
        <w:rPr>
          <w:rFonts w:asciiTheme="majorHAnsi" w:hAnsiTheme="majorHAnsi" w:cstheme="majorHAnsi"/>
          <w:color w:val="000000"/>
          <w:szCs w:val="28"/>
          <w:shd w:val="clear" w:color="auto" w:fill="FFFFFF"/>
        </w:rPr>
        <w:t> ngày 30</w:t>
      </w:r>
      <w:r w:rsidRPr="009D24D2">
        <w:rPr>
          <w:rFonts w:asciiTheme="majorHAnsi" w:hAnsiTheme="majorHAnsi" w:cstheme="majorHAnsi"/>
          <w:color w:val="000000"/>
          <w:szCs w:val="28"/>
          <w:shd w:val="clear" w:color="auto" w:fill="FFFFFF"/>
          <w:lang w:val="pt-BR"/>
        </w:rPr>
        <w:t>/</w:t>
      </w:r>
      <w:r w:rsidRPr="00D36AB1">
        <w:rPr>
          <w:rFonts w:asciiTheme="majorHAnsi" w:hAnsiTheme="majorHAnsi" w:cstheme="majorHAnsi"/>
          <w:color w:val="000000"/>
          <w:szCs w:val="28"/>
          <w:shd w:val="clear" w:color="auto" w:fill="FFFFFF"/>
        </w:rPr>
        <w:t>12</w:t>
      </w:r>
      <w:r w:rsidRPr="009D24D2">
        <w:rPr>
          <w:rFonts w:asciiTheme="majorHAnsi" w:hAnsiTheme="majorHAnsi" w:cstheme="majorHAnsi"/>
          <w:color w:val="000000"/>
          <w:szCs w:val="28"/>
          <w:shd w:val="clear" w:color="auto" w:fill="FFFFFF"/>
          <w:lang w:val="pt-BR"/>
        </w:rPr>
        <w:t>/</w:t>
      </w:r>
      <w:r w:rsidRPr="00D36AB1">
        <w:rPr>
          <w:rFonts w:asciiTheme="majorHAnsi" w:hAnsiTheme="majorHAnsi" w:cstheme="majorHAnsi"/>
          <w:color w:val="000000"/>
          <w:szCs w:val="28"/>
          <w:shd w:val="clear" w:color="auto" w:fill="FFFFFF"/>
        </w:rPr>
        <w:t>2020 của Chính phủ quy định về người lao động nước ngoài làm việc tại Việt Nam và tuyển dụng, quản lý người lao động Việt Nam làm việc cho tổ chức, cá nhân nước ngoài tại Việt Nam.</w:t>
      </w:r>
    </w:p>
    <w:p w14:paraId="6AE2924A" w14:textId="77777777" w:rsidR="0002711E" w:rsidRDefault="0002711E" w:rsidP="0002711E">
      <w:pPr>
        <w:spacing w:before="120" w:after="120" w:line="240" w:lineRule="auto"/>
        <w:ind w:firstLine="567"/>
        <w:rPr>
          <w:szCs w:val="28"/>
          <w:lang w:val="pt-BR"/>
        </w:rPr>
      </w:pPr>
      <w:r w:rsidRPr="00D36AB1">
        <w:rPr>
          <w:rFonts w:asciiTheme="majorHAnsi" w:hAnsiTheme="majorHAnsi" w:cstheme="majorHAnsi"/>
          <w:szCs w:val="28"/>
          <w:lang w:val="pt-BR"/>
        </w:rPr>
        <w:t>- Nghị quyết số 103/2016/NQ-HĐND ngày 20/12/2016 của Hội đồng nhân dân tỉnh Đồng Tháp quy định mức thu, chế</w:t>
      </w:r>
      <w:r w:rsidRPr="00BC4927">
        <w:rPr>
          <w:szCs w:val="28"/>
          <w:lang w:val="pt-BR"/>
        </w:rPr>
        <w:t xml:space="preserve"> độ thu, nộp, quản lý, sửa dụng lệ phí cấp giấy phép lao động cho người nước ngoài làm việc tại Việt Nam trên địa bàn tỉnh Đồng Tháp.</w:t>
      </w:r>
    </w:p>
    <w:p w14:paraId="11130FA1" w14:textId="77777777" w:rsidR="0002711E" w:rsidRDefault="0002711E" w:rsidP="0002711E">
      <w:pPr>
        <w:spacing w:line="240" w:lineRule="auto"/>
        <w:jc w:val="left"/>
        <w:rPr>
          <w:szCs w:val="28"/>
          <w:lang w:val="pt-BR"/>
        </w:rPr>
      </w:pPr>
      <w:r>
        <w:rPr>
          <w:szCs w:val="28"/>
          <w:lang w:val="pt-BR"/>
        </w:rPr>
        <w:br w:type="page"/>
      </w:r>
    </w:p>
    <w:p w14:paraId="234B58F3" w14:textId="77777777" w:rsidR="0002711E" w:rsidRPr="00BC4927" w:rsidRDefault="0002711E" w:rsidP="0002711E">
      <w:pPr>
        <w:spacing w:before="120" w:after="120" w:line="240" w:lineRule="auto"/>
        <w:ind w:firstLine="567"/>
        <w:rPr>
          <w:szCs w:val="28"/>
          <w:lang w:val="pt-BR"/>
        </w:rPr>
      </w:pPr>
    </w:p>
    <w:p w14:paraId="1CA0245E" w14:textId="77777777" w:rsidR="0002711E" w:rsidRPr="00A04BAE" w:rsidRDefault="0002711E" w:rsidP="0002711E">
      <w:pPr>
        <w:pStyle w:val="ListParagraph"/>
        <w:numPr>
          <w:ilvl w:val="1"/>
          <w:numId w:val="1"/>
        </w:numPr>
        <w:shd w:val="clear" w:color="auto" w:fill="FFFFFF"/>
        <w:spacing w:before="120" w:after="120" w:line="240" w:lineRule="auto"/>
        <w:jc w:val="left"/>
        <w:textAlignment w:val="baseline"/>
        <w:rPr>
          <w:b/>
          <w:szCs w:val="28"/>
          <w:lang w:val="hr-HR" w:eastAsia="vi-VN"/>
        </w:rPr>
      </w:pPr>
      <w:r w:rsidRPr="003518C4">
        <w:rPr>
          <w:b/>
          <w:szCs w:val="28"/>
          <w:lang w:val="pt-BR" w:eastAsia="vi-VN"/>
        </w:rPr>
        <w:t xml:space="preserve"> </w:t>
      </w:r>
      <w:r w:rsidRPr="00A04BAE">
        <w:rPr>
          <w:b/>
          <w:szCs w:val="28"/>
          <w:lang w:eastAsia="vi-VN"/>
        </w:rPr>
        <w:t>L</w:t>
      </w:r>
      <w:r w:rsidRPr="00A04BAE">
        <w:rPr>
          <w:b/>
          <w:szCs w:val="28"/>
          <w:lang w:val="hr-HR" w:eastAsia="vi-VN"/>
        </w:rPr>
        <w:t>ư</w:t>
      </w:r>
      <w:r w:rsidRPr="00A04BAE">
        <w:rPr>
          <w:b/>
          <w:szCs w:val="28"/>
          <w:lang w:eastAsia="vi-VN"/>
        </w:rPr>
        <w:t>u</w:t>
      </w:r>
      <w:r w:rsidRPr="00A04BAE">
        <w:rPr>
          <w:b/>
          <w:szCs w:val="28"/>
          <w:lang w:val="hr-HR" w:eastAsia="vi-VN"/>
        </w:rPr>
        <w:t xml:space="preserve"> </w:t>
      </w:r>
      <w:r w:rsidRPr="00A04BAE">
        <w:rPr>
          <w:b/>
          <w:szCs w:val="28"/>
          <w:lang w:eastAsia="vi-VN"/>
        </w:rPr>
        <w:t>hồ</w:t>
      </w:r>
      <w:r w:rsidRPr="00A04BAE">
        <w:rPr>
          <w:b/>
          <w:szCs w:val="28"/>
          <w:lang w:val="hr-HR" w:eastAsia="vi-VN"/>
        </w:rPr>
        <w:t xml:space="preserve"> </w:t>
      </w:r>
      <w:r w:rsidRPr="00A04BAE">
        <w:rPr>
          <w:b/>
          <w:szCs w:val="28"/>
          <w:lang w:eastAsia="vi-VN"/>
        </w:rPr>
        <w:t>s</w:t>
      </w:r>
      <w:r w:rsidRPr="00A04BAE">
        <w:rPr>
          <w:b/>
          <w:szCs w:val="28"/>
          <w:lang w:val="hr-HR" w:eastAsia="vi-VN"/>
        </w:rPr>
        <w:t>ơ (</w:t>
      </w:r>
      <w:r w:rsidRPr="00A04BAE">
        <w:rPr>
          <w:b/>
          <w:szCs w:val="28"/>
          <w:lang w:eastAsia="vi-VN"/>
        </w:rPr>
        <w:t>ISO</w:t>
      </w:r>
      <w:r w:rsidRPr="00A04BAE">
        <w:rPr>
          <w:b/>
          <w:szCs w:val="28"/>
          <w:lang w:val="hr-HR" w:eastAsia="vi-VN"/>
        </w:rPr>
        <w:t>)</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694"/>
        <w:gridCol w:w="2552"/>
      </w:tblGrid>
      <w:tr w:rsidR="0002711E" w:rsidRPr="00BC4927" w14:paraId="24EAC54C" w14:textId="77777777" w:rsidTr="00A75FB1">
        <w:trPr>
          <w:jc w:val="center"/>
        </w:trPr>
        <w:tc>
          <w:tcPr>
            <w:tcW w:w="8784" w:type="dxa"/>
          </w:tcPr>
          <w:p w14:paraId="469FE591" w14:textId="77777777" w:rsidR="0002711E" w:rsidRPr="00BC4927" w:rsidRDefault="0002711E" w:rsidP="00A75FB1">
            <w:pPr>
              <w:spacing w:before="120" w:after="120" w:line="240" w:lineRule="auto"/>
              <w:jc w:val="center"/>
              <w:textAlignment w:val="baseline"/>
              <w:rPr>
                <w:b/>
                <w:szCs w:val="28"/>
                <w:lang w:val="hr-HR" w:eastAsia="vi-VN"/>
              </w:rPr>
            </w:pPr>
            <w:r w:rsidRPr="00BC4927">
              <w:rPr>
                <w:b/>
                <w:szCs w:val="28"/>
                <w:lang w:val="hr-HR" w:eastAsia="vi-VN"/>
              </w:rPr>
              <w:t>Thành phần hồ sơ lưu</w:t>
            </w:r>
          </w:p>
        </w:tc>
        <w:tc>
          <w:tcPr>
            <w:tcW w:w="2694" w:type="dxa"/>
          </w:tcPr>
          <w:p w14:paraId="7F36C716" w14:textId="77777777" w:rsidR="0002711E" w:rsidRPr="00BC4927" w:rsidRDefault="0002711E" w:rsidP="00A75FB1">
            <w:pPr>
              <w:spacing w:before="120" w:after="120" w:line="240" w:lineRule="auto"/>
              <w:jc w:val="center"/>
              <w:textAlignment w:val="baseline"/>
              <w:rPr>
                <w:b/>
                <w:szCs w:val="28"/>
                <w:lang w:eastAsia="vi-VN"/>
              </w:rPr>
            </w:pPr>
            <w:r w:rsidRPr="00BC4927">
              <w:rPr>
                <w:b/>
                <w:szCs w:val="28"/>
                <w:lang w:eastAsia="vi-VN"/>
              </w:rPr>
              <w:t>Bộ phận lưu trữ</w:t>
            </w:r>
          </w:p>
        </w:tc>
        <w:tc>
          <w:tcPr>
            <w:tcW w:w="2552" w:type="dxa"/>
          </w:tcPr>
          <w:p w14:paraId="738087E8" w14:textId="77777777" w:rsidR="0002711E" w:rsidRPr="00BC4927" w:rsidRDefault="0002711E" w:rsidP="00A75FB1">
            <w:pPr>
              <w:spacing w:before="120" w:after="120" w:line="240" w:lineRule="auto"/>
              <w:jc w:val="center"/>
              <w:textAlignment w:val="baseline"/>
              <w:rPr>
                <w:b/>
                <w:szCs w:val="28"/>
                <w:lang w:eastAsia="vi-VN"/>
              </w:rPr>
            </w:pPr>
            <w:r w:rsidRPr="00BC4927">
              <w:rPr>
                <w:b/>
                <w:szCs w:val="28"/>
                <w:lang w:eastAsia="vi-VN"/>
              </w:rPr>
              <w:t>Thời gian lưu</w:t>
            </w:r>
          </w:p>
        </w:tc>
      </w:tr>
      <w:tr w:rsidR="0002711E" w:rsidRPr="00BC4927" w14:paraId="0DB266E6" w14:textId="77777777" w:rsidTr="00A75FB1">
        <w:trPr>
          <w:jc w:val="center"/>
        </w:trPr>
        <w:tc>
          <w:tcPr>
            <w:tcW w:w="8784" w:type="dxa"/>
          </w:tcPr>
          <w:p w14:paraId="5D9FAB61" w14:textId="77777777" w:rsidR="0002711E" w:rsidRPr="00BC4927" w:rsidRDefault="0002711E" w:rsidP="00A75FB1">
            <w:pPr>
              <w:spacing w:before="120" w:after="120" w:line="240" w:lineRule="auto"/>
              <w:textAlignment w:val="baseline"/>
              <w:rPr>
                <w:szCs w:val="28"/>
                <w:lang w:eastAsia="vi-VN"/>
              </w:rPr>
            </w:pPr>
            <w:r w:rsidRPr="00BC4927">
              <w:rPr>
                <w:szCs w:val="28"/>
                <w:lang w:eastAsia="vi-VN"/>
              </w:rPr>
              <w:t>- Như mụ</w:t>
            </w:r>
            <w:r>
              <w:rPr>
                <w:szCs w:val="28"/>
                <w:lang w:eastAsia="vi-VN"/>
              </w:rPr>
              <w:t>c 1</w:t>
            </w:r>
            <w:r w:rsidRPr="003518C4">
              <w:rPr>
                <w:szCs w:val="28"/>
                <w:lang w:eastAsia="vi-VN"/>
              </w:rPr>
              <w:t>6</w:t>
            </w:r>
            <w:r w:rsidRPr="00BC4927">
              <w:rPr>
                <w:szCs w:val="28"/>
                <w:lang w:eastAsia="vi-VN"/>
              </w:rPr>
              <w:t>.2;</w:t>
            </w:r>
          </w:p>
          <w:p w14:paraId="517E9FF9" w14:textId="77777777" w:rsidR="0002711E" w:rsidRPr="00BC4927" w:rsidRDefault="0002711E" w:rsidP="00A75FB1">
            <w:pPr>
              <w:spacing w:before="120" w:after="120" w:line="240" w:lineRule="auto"/>
              <w:textAlignment w:val="baseline"/>
              <w:rPr>
                <w:szCs w:val="28"/>
                <w:lang w:eastAsia="vi-VN"/>
              </w:rPr>
            </w:pPr>
            <w:r w:rsidRPr="00BC4927">
              <w:rPr>
                <w:szCs w:val="28"/>
                <w:lang w:eastAsia="vi-VN"/>
              </w:rPr>
              <w:t>- Kết quả giải quyết thủ tục hành chính hoặc Văn bản trả lời của đơn vị đối với hồ sơ không đáp ứng yêu cầu, điều kiện.</w:t>
            </w:r>
          </w:p>
        </w:tc>
        <w:tc>
          <w:tcPr>
            <w:tcW w:w="2694" w:type="dxa"/>
            <w:vAlign w:val="center"/>
          </w:tcPr>
          <w:p w14:paraId="01CBF757" w14:textId="77777777" w:rsidR="0002711E" w:rsidRPr="00BC4927" w:rsidRDefault="0002711E" w:rsidP="00A75FB1">
            <w:pPr>
              <w:spacing w:before="120" w:after="120" w:line="240" w:lineRule="auto"/>
              <w:jc w:val="center"/>
              <w:textAlignment w:val="baseline"/>
              <w:rPr>
                <w:szCs w:val="28"/>
                <w:lang w:eastAsia="vi-VN"/>
              </w:rPr>
            </w:pPr>
            <w:r w:rsidRPr="00BC4927">
              <w:rPr>
                <w:szCs w:val="28"/>
                <w:lang w:eastAsia="vi-VN"/>
              </w:rPr>
              <w:t>Phòng Lao động – Việc làm – Bảo hiểm</w:t>
            </w:r>
          </w:p>
        </w:tc>
        <w:tc>
          <w:tcPr>
            <w:tcW w:w="2552" w:type="dxa"/>
            <w:vMerge w:val="restart"/>
            <w:vAlign w:val="center"/>
          </w:tcPr>
          <w:p w14:paraId="08DC7CF5" w14:textId="77777777" w:rsidR="0002711E" w:rsidRPr="00BC4927" w:rsidRDefault="0002711E" w:rsidP="00A75FB1">
            <w:pPr>
              <w:spacing w:before="120" w:after="120" w:line="240" w:lineRule="auto"/>
              <w:textAlignment w:val="baseline"/>
              <w:rPr>
                <w:szCs w:val="28"/>
                <w:lang w:eastAsia="vi-VN"/>
              </w:rPr>
            </w:pPr>
            <w:r w:rsidRPr="00BC4927">
              <w:rPr>
                <w:szCs w:val="28"/>
                <w:lang w:eastAsia="vi-VN"/>
              </w:rPr>
              <w:t>Từ 05 năm, sau đó chuyển hồ sơ đến kho lưu trữ của Tỉnh.</w:t>
            </w:r>
          </w:p>
        </w:tc>
      </w:tr>
      <w:tr w:rsidR="0002711E" w:rsidRPr="00BC4927" w14:paraId="00C6FAD4" w14:textId="77777777" w:rsidTr="00A75FB1">
        <w:trPr>
          <w:jc w:val="center"/>
        </w:trPr>
        <w:tc>
          <w:tcPr>
            <w:tcW w:w="8784" w:type="dxa"/>
          </w:tcPr>
          <w:p w14:paraId="10225041" w14:textId="77777777" w:rsidR="0002711E" w:rsidRPr="00BC4927" w:rsidRDefault="0002711E" w:rsidP="00A75FB1">
            <w:pPr>
              <w:spacing w:before="120" w:after="120" w:line="240" w:lineRule="auto"/>
              <w:textAlignment w:val="baseline"/>
              <w:rPr>
                <w:szCs w:val="28"/>
                <w:lang w:eastAsia="vi-VN"/>
              </w:rPr>
            </w:pPr>
            <w:r w:rsidRPr="00BC4927">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694" w:type="dxa"/>
            <w:vAlign w:val="center"/>
          </w:tcPr>
          <w:p w14:paraId="0F6D7584" w14:textId="77777777" w:rsidR="0002711E" w:rsidRPr="00BC4927" w:rsidRDefault="0002711E" w:rsidP="00A75FB1">
            <w:pPr>
              <w:spacing w:before="120" w:after="120" w:line="240" w:lineRule="auto"/>
              <w:jc w:val="center"/>
              <w:textAlignment w:val="baseline"/>
              <w:rPr>
                <w:szCs w:val="28"/>
                <w:lang w:eastAsia="vi-VN"/>
              </w:rPr>
            </w:pPr>
            <w:r w:rsidRPr="00BC4927">
              <w:rPr>
                <w:szCs w:val="28"/>
                <w:lang w:eastAsia="vi-VN"/>
              </w:rPr>
              <w:t>Bộ phận tiếp nhận và trả kết quả</w:t>
            </w:r>
          </w:p>
        </w:tc>
        <w:tc>
          <w:tcPr>
            <w:tcW w:w="2552" w:type="dxa"/>
            <w:vMerge/>
          </w:tcPr>
          <w:p w14:paraId="75420501" w14:textId="77777777" w:rsidR="0002711E" w:rsidRPr="00BC4927" w:rsidRDefault="0002711E" w:rsidP="00A75FB1">
            <w:pPr>
              <w:spacing w:before="120" w:after="120" w:line="240" w:lineRule="auto"/>
              <w:textAlignment w:val="baseline"/>
              <w:rPr>
                <w:szCs w:val="28"/>
                <w:lang w:eastAsia="vi-VN"/>
              </w:rPr>
            </w:pPr>
          </w:p>
        </w:tc>
      </w:tr>
    </w:tbl>
    <w:p w14:paraId="6C9151D5" w14:textId="77777777" w:rsidR="0002711E" w:rsidRPr="00BC4927" w:rsidRDefault="0002711E" w:rsidP="0002711E">
      <w:pPr>
        <w:spacing w:before="120" w:after="120" w:line="240" w:lineRule="auto"/>
        <w:rPr>
          <w:sz w:val="26"/>
          <w:szCs w:val="26"/>
          <w:lang w:eastAsia="vi-VN"/>
        </w:rPr>
        <w:sectPr w:rsidR="0002711E" w:rsidRPr="00BC4927" w:rsidSect="0002711E">
          <w:footerReference w:type="default" r:id="rId8"/>
          <w:footerReference w:type="first" r:id="rId9"/>
          <w:pgSz w:w="16840" w:h="11907" w:orient="landscape" w:code="9"/>
          <w:pgMar w:top="1134" w:right="1021" w:bottom="1134" w:left="1871" w:header="709" w:footer="709" w:gutter="0"/>
          <w:cols w:space="720"/>
          <w:titlePg/>
          <w:docGrid w:linePitch="360"/>
        </w:sectPr>
      </w:pPr>
    </w:p>
    <w:p w14:paraId="1DFD48C6" w14:textId="77777777" w:rsidR="0002711E" w:rsidRPr="00BC4927" w:rsidRDefault="0002711E" w:rsidP="0002711E">
      <w:pPr>
        <w:shd w:val="clear" w:color="auto" w:fill="FFFFFF"/>
        <w:spacing w:before="120" w:after="120" w:line="240" w:lineRule="auto"/>
        <w:jc w:val="right"/>
        <w:rPr>
          <w:rFonts w:eastAsia="Times New Roman"/>
          <w:color w:val="000000"/>
          <w:szCs w:val="28"/>
          <w:lang w:eastAsia="vi-VN"/>
        </w:rPr>
      </w:pPr>
      <w:r w:rsidRPr="00BC4927">
        <w:rPr>
          <w:rFonts w:eastAsia="Times New Roman"/>
          <w:b/>
          <w:bCs/>
          <w:color w:val="000000"/>
          <w:szCs w:val="28"/>
          <w:lang w:eastAsia="vi-VN"/>
        </w:rPr>
        <w:lastRenderedPageBreak/>
        <w:t>Mẫu số 11/PLI</w:t>
      </w:r>
    </w:p>
    <w:tbl>
      <w:tblPr>
        <w:tblW w:w="0" w:type="auto"/>
        <w:tblCellSpacing w:w="0" w:type="dxa"/>
        <w:tblInd w:w="108" w:type="dxa"/>
        <w:tblCellMar>
          <w:left w:w="0" w:type="dxa"/>
          <w:right w:w="0" w:type="dxa"/>
        </w:tblCellMar>
        <w:tblLook w:val="04A0" w:firstRow="1" w:lastRow="0" w:firstColumn="1" w:lastColumn="0" w:noHBand="0" w:noVBand="1"/>
      </w:tblPr>
      <w:tblGrid>
        <w:gridCol w:w="3325"/>
        <w:gridCol w:w="5968"/>
      </w:tblGrid>
      <w:tr w:rsidR="0002711E" w:rsidRPr="00BC4927" w14:paraId="7698F6E3" w14:textId="77777777" w:rsidTr="00A75FB1">
        <w:trPr>
          <w:trHeight w:val="801"/>
          <w:tblCellSpacing w:w="0" w:type="dxa"/>
        </w:trPr>
        <w:tc>
          <w:tcPr>
            <w:tcW w:w="3325" w:type="dxa"/>
            <w:tcMar>
              <w:top w:w="0" w:type="dxa"/>
              <w:left w:w="108" w:type="dxa"/>
              <w:bottom w:w="0" w:type="dxa"/>
              <w:right w:w="108" w:type="dxa"/>
            </w:tcMar>
            <w:hideMark/>
          </w:tcPr>
          <w:p w14:paraId="18DDA4A1" w14:textId="77777777" w:rsidR="0002711E" w:rsidRPr="00BC4927" w:rsidRDefault="0002711E" w:rsidP="00A75FB1">
            <w:pPr>
              <w:spacing w:before="120" w:after="120" w:line="240" w:lineRule="auto"/>
              <w:jc w:val="center"/>
              <w:rPr>
                <w:rFonts w:eastAsia="Times New Roman"/>
                <w:sz w:val="26"/>
                <w:szCs w:val="26"/>
                <w:lang w:eastAsia="vi-VN"/>
              </w:rPr>
            </w:pPr>
            <w:r w:rsidRPr="00BC4927">
              <w:rPr>
                <w:rFonts w:eastAsia="Times New Roman"/>
                <w:b/>
                <w:bCs/>
                <w:sz w:val="26"/>
                <w:szCs w:val="26"/>
                <w:lang w:eastAsia="vi-VN"/>
              </w:rPr>
              <w:t>TÊN DOANH NGHIỆP/TỔ CHỨC</w:t>
            </w:r>
            <w:r w:rsidRPr="00BC4927">
              <w:rPr>
                <w:rFonts w:eastAsia="Times New Roman"/>
                <w:b/>
                <w:bCs/>
                <w:sz w:val="26"/>
                <w:szCs w:val="26"/>
                <w:lang w:eastAsia="vi-VN"/>
              </w:rPr>
              <w:br/>
              <w:t>--------</w:t>
            </w:r>
          </w:p>
        </w:tc>
        <w:tc>
          <w:tcPr>
            <w:tcW w:w="5968" w:type="dxa"/>
            <w:tcMar>
              <w:top w:w="0" w:type="dxa"/>
              <w:left w:w="108" w:type="dxa"/>
              <w:bottom w:w="0" w:type="dxa"/>
              <w:right w:w="108" w:type="dxa"/>
            </w:tcMar>
            <w:hideMark/>
          </w:tcPr>
          <w:p w14:paraId="0A018005" w14:textId="77777777" w:rsidR="0002711E" w:rsidRPr="00BC4927" w:rsidRDefault="0002711E" w:rsidP="00A75FB1">
            <w:pPr>
              <w:spacing w:before="120" w:after="120" w:line="240" w:lineRule="auto"/>
              <w:jc w:val="center"/>
              <w:rPr>
                <w:rFonts w:eastAsia="Times New Roman"/>
                <w:sz w:val="26"/>
                <w:szCs w:val="26"/>
                <w:lang w:eastAsia="vi-VN"/>
              </w:rPr>
            </w:pPr>
            <w:r w:rsidRPr="00BC4927">
              <w:rPr>
                <w:rFonts w:eastAsia="Times New Roman"/>
                <w:b/>
                <w:bCs/>
                <w:sz w:val="26"/>
                <w:szCs w:val="26"/>
                <w:lang w:eastAsia="vi-VN"/>
              </w:rPr>
              <w:t>CỘNG HÒA XÃ HỘI CHỦ NGHĨA VIỆT NAM</w:t>
            </w:r>
            <w:r w:rsidRPr="00BC4927">
              <w:rPr>
                <w:rFonts w:eastAsia="Times New Roman"/>
                <w:b/>
                <w:bCs/>
                <w:sz w:val="26"/>
                <w:szCs w:val="26"/>
                <w:lang w:eastAsia="vi-VN"/>
              </w:rPr>
              <w:br/>
              <w:t>Độc lập - Tự do - Hạnh phúc</w:t>
            </w:r>
            <w:r w:rsidRPr="00BC4927">
              <w:rPr>
                <w:rFonts w:eastAsia="Times New Roman"/>
                <w:b/>
                <w:bCs/>
                <w:sz w:val="26"/>
                <w:szCs w:val="26"/>
                <w:lang w:eastAsia="vi-VN"/>
              </w:rPr>
              <w:br/>
              <w:t>--------------------</w:t>
            </w:r>
          </w:p>
        </w:tc>
      </w:tr>
      <w:tr w:rsidR="0002711E" w:rsidRPr="00BC4927" w14:paraId="2EAB516C" w14:textId="77777777" w:rsidTr="00A75FB1">
        <w:trPr>
          <w:trHeight w:val="351"/>
          <w:tblCellSpacing w:w="0" w:type="dxa"/>
        </w:trPr>
        <w:tc>
          <w:tcPr>
            <w:tcW w:w="3325" w:type="dxa"/>
            <w:tcMar>
              <w:top w:w="0" w:type="dxa"/>
              <w:left w:w="108" w:type="dxa"/>
              <w:bottom w:w="0" w:type="dxa"/>
              <w:right w:w="108" w:type="dxa"/>
            </w:tcMar>
            <w:hideMark/>
          </w:tcPr>
          <w:p w14:paraId="65444FB5" w14:textId="77777777" w:rsidR="0002711E" w:rsidRPr="00BC4927" w:rsidRDefault="0002711E" w:rsidP="00A75FB1">
            <w:pPr>
              <w:spacing w:before="120" w:after="120" w:line="240" w:lineRule="auto"/>
              <w:jc w:val="center"/>
              <w:rPr>
                <w:rFonts w:eastAsia="Times New Roman"/>
                <w:szCs w:val="28"/>
                <w:lang w:eastAsia="vi-VN"/>
              </w:rPr>
            </w:pPr>
            <w:r w:rsidRPr="00BC4927">
              <w:rPr>
                <w:rFonts w:eastAsia="Times New Roman"/>
                <w:szCs w:val="28"/>
                <w:lang w:eastAsia="vi-VN"/>
              </w:rPr>
              <w:t>Số: …………….</w:t>
            </w:r>
          </w:p>
          <w:p w14:paraId="08B2CCAA" w14:textId="77777777" w:rsidR="0002711E" w:rsidRPr="00BC4927" w:rsidRDefault="0002711E" w:rsidP="00A75FB1">
            <w:pPr>
              <w:spacing w:before="120" w:after="120" w:line="240" w:lineRule="auto"/>
              <w:jc w:val="center"/>
              <w:rPr>
                <w:rFonts w:eastAsia="Times New Roman"/>
                <w:sz w:val="26"/>
                <w:szCs w:val="26"/>
                <w:lang w:eastAsia="vi-VN"/>
              </w:rPr>
            </w:pPr>
            <w:r w:rsidRPr="00BC4927">
              <w:rPr>
                <w:rFonts w:eastAsia="Times New Roman"/>
                <w:color w:val="000000"/>
                <w:sz w:val="26"/>
                <w:szCs w:val="26"/>
                <w:lang w:eastAsia="vi-VN"/>
              </w:rPr>
              <w:t>V/v cấp/cấp lại/gia hạn giấy phép lao động cho người lao động nước</w:t>
            </w:r>
            <w:r w:rsidRPr="00BC4927">
              <w:rPr>
                <w:rFonts w:eastAsia="Times New Roman"/>
                <w:sz w:val="26"/>
                <w:szCs w:val="26"/>
                <w:lang w:eastAsia="vi-VN"/>
              </w:rPr>
              <w:t> ngoài</w:t>
            </w:r>
          </w:p>
        </w:tc>
        <w:tc>
          <w:tcPr>
            <w:tcW w:w="5968" w:type="dxa"/>
            <w:tcMar>
              <w:top w:w="0" w:type="dxa"/>
              <w:left w:w="108" w:type="dxa"/>
              <w:bottom w:w="0" w:type="dxa"/>
              <w:right w:w="108" w:type="dxa"/>
            </w:tcMar>
            <w:hideMark/>
          </w:tcPr>
          <w:p w14:paraId="4E625D8A" w14:textId="77777777" w:rsidR="0002711E" w:rsidRPr="00BC4927" w:rsidRDefault="0002711E" w:rsidP="00A75FB1">
            <w:pPr>
              <w:spacing w:before="120" w:after="120" w:line="240" w:lineRule="auto"/>
              <w:jc w:val="right"/>
              <w:rPr>
                <w:rFonts w:eastAsia="Times New Roman"/>
                <w:szCs w:val="28"/>
                <w:lang w:eastAsia="vi-VN"/>
              </w:rPr>
            </w:pPr>
            <w:r w:rsidRPr="00BC4927">
              <w:rPr>
                <w:rFonts w:eastAsia="Times New Roman"/>
                <w:i/>
                <w:iCs/>
                <w:szCs w:val="28"/>
                <w:lang w:eastAsia="vi-VN"/>
              </w:rPr>
              <w:t>..………, ngày …. tháng …. năm …….</w:t>
            </w:r>
          </w:p>
        </w:tc>
      </w:tr>
    </w:tbl>
    <w:p w14:paraId="7D5F7159" w14:textId="77777777" w:rsidR="0002711E" w:rsidRPr="00BC4927" w:rsidRDefault="0002711E" w:rsidP="0002711E">
      <w:pPr>
        <w:shd w:val="clear" w:color="auto" w:fill="FFFFFF"/>
        <w:spacing w:before="120" w:after="120" w:line="240" w:lineRule="auto"/>
        <w:rPr>
          <w:rFonts w:eastAsia="Times New Roman"/>
          <w:color w:val="000000"/>
          <w:szCs w:val="28"/>
          <w:lang w:eastAsia="vi-VN"/>
        </w:rPr>
      </w:pPr>
      <w:r w:rsidRPr="00BC4927">
        <w:rPr>
          <w:rFonts w:eastAsia="Times New Roman"/>
          <w:color w:val="000000"/>
          <w:szCs w:val="28"/>
          <w:lang w:eastAsia="vi-VN"/>
        </w:rPr>
        <w:t> </w:t>
      </w:r>
    </w:p>
    <w:p w14:paraId="518C70B9" w14:textId="77777777" w:rsidR="0002711E" w:rsidRPr="00BC4927" w:rsidRDefault="0002711E" w:rsidP="0002711E">
      <w:pPr>
        <w:shd w:val="clear" w:color="auto" w:fill="FFFFFF"/>
        <w:spacing w:before="120" w:after="120" w:line="240" w:lineRule="auto"/>
        <w:jc w:val="center"/>
        <w:rPr>
          <w:rFonts w:eastAsia="Times New Roman"/>
          <w:color w:val="000000"/>
          <w:szCs w:val="28"/>
          <w:lang w:eastAsia="vi-VN"/>
        </w:rPr>
      </w:pPr>
      <w:r w:rsidRPr="00BC4927">
        <w:rPr>
          <w:rFonts w:eastAsia="Times New Roman"/>
          <w:color w:val="000000"/>
          <w:szCs w:val="28"/>
          <w:lang w:eastAsia="vi-VN"/>
        </w:rPr>
        <w:t>Kính gửi: ……………(1)……………..</w:t>
      </w:r>
    </w:p>
    <w:p w14:paraId="13CD39C2" w14:textId="77777777" w:rsidR="0002711E" w:rsidRPr="00BC4927" w:rsidRDefault="0002711E" w:rsidP="0002711E">
      <w:pPr>
        <w:shd w:val="clear" w:color="auto" w:fill="FFFFFF"/>
        <w:spacing w:before="120" w:after="120" w:line="240" w:lineRule="auto"/>
        <w:ind w:firstLine="709"/>
        <w:rPr>
          <w:rFonts w:eastAsia="Times New Roman"/>
          <w:color w:val="000000"/>
          <w:szCs w:val="28"/>
          <w:lang w:val="en-US" w:eastAsia="vi-VN"/>
        </w:rPr>
      </w:pPr>
    </w:p>
    <w:p w14:paraId="432D8511"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 Tên doanh nghiệp/tổ chức: ……………………………………………</w:t>
      </w:r>
    </w:p>
    <w:p w14:paraId="4456C2DB"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 Loại hình doanh nghiệp/tổ chức (doanh nghiệp nhà nước/doanh nghiệp có vốn đầu tư nước ngoài/doanh nghiệp ngoài nhà nước/tổ chức)……………….</w:t>
      </w:r>
    </w:p>
    <w:p w14:paraId="4F7E11B1"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3. Tổng số người lao động dang làm việc tại doanh nghiệp, tổ chức: ……….người</w:t>
      </w:r>
    </w:p>
    <w:p w14:paraId="32798DBE"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Trong đó số người lao động nước ngoài đang làm việc là: …………người</w:t>
      </w:r>
    </w:p>
    <w:p w14:paraId="7C3F6EB6"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4. Địa chỉ: ………………………………………………………………….</w:t>
      </w:r>
    </w:p>
    <w:p w14:paraId="2887414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5. Điện thoại: ………………… 6. Email (nếu có) ………………………</w:t>
      </w:r>
    </w:p>
    <w:p w14:paraId="67DF9F00"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7. Giấy phép kinh doanh (hoạt động) số: …………………………………</w:t>
      </w:r>
    </w:p>
    <w:p w14:paraId="08E39FEA"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Cơ quan cấp: ……………… Có giá trị đến ngày: ………………………..</w:t>
      </w:r>
    </w:p>
    <w:p w14:paraId="1F7A907A"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Lĩnh vực kinh doanh (hoạt động): ……………………………………….</w:t>
      </w:r>
    </w:p>
    <w:p w14:paraId="3C056233"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8. Người nộp hồ sơ của doanh nghiệp/tổ chức để liên hệ khi cần thiết (số điện thoại, email):…………………………………………………………………</w:t>
      </w:r>
    </w:p>
    <w:p w14:paraId="35951C1D"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3464595B"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9. Họ và tên (chữ in hoa): ………………………………………………….</w:t>
      </w:r>
    </w:p>
    <w:p w14:paraId="08C4C337"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10. Ngày, tháng, năm sinh: ……… 11. Giới tính (Nam/Nữ) ……………</w:t>
      </w:r>
    </w:p>
    <w:p w14:paraId="7F81CF92"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12. Quốc tịch: ……………………………………………………………</w:t>
      </w:r>
    </w:p>
    <w:p w14:paraId="320515E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13. Hộ chiếu/giấy tờ có giá trị đi lại quốc tế số: …………………………..</w:t>
      </w:r>
    </w:p>
    <w:p w14:paraId="08259D6E"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Cơ quan cấp: ………… Có giá trị đến ngày: ……………………………</w:t>
      </w:r>
    </w:p>
    <w:p w14:paraId="26153105"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14. Trình độ chuyên môn (tay nghề) (nếu có): ……………………………</w:t>
      </w:r>
    </w:p>
    <w:p w14:paraId="16065F2A"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15. Làm việc tại doanh nghiệp/tổ chức: …………………………………</w:t>
      </w:r>
    </w:p>
    <w:p w14:paraId="0D7D99A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lastRenderedPageBreak/>
        <w:t>16. Địa điểm làm việc: …………………………………………………….</w:t>
      </w:r>
    </w:p>
    <w:p w14:paraId="267BD1B7"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17. Vị trí công việc: ………………………………………………………..</w:t>
      </w:r>
    </w:p>
    <w:p w14:paraId="7729289A"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18. Chức danh công việc: ………….……………………………………..</w:t>
      </w:r>
    </w:p>
    <w:p w14:paraId="010794F5"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19. Hình thức làm việc: …………………………………………………..</w:t>
      </w:r>
    </w:p>
    <w:p w14:paraId="1AEA3BF8"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20. Mức lương: …………………………………VNĐ.</w:t>
      </w:r>
    </w:p>
    <w:p w14:paraId="270B5F1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21. Thời hạn làm việc từ (ngày… tháng ... năm...) đến (ngày ... tháng ... năm...): ……..…………………………………………………………………</w:t>
      </w:r>
    </w:p>
    <w:p w14:paraId="7A4B5A4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22. Nơi đăng ký nhận giấy phép lao động: ………………………………</w:t>
      </w:r>
    </w:p>
    <w:p w14:paraId="37D2DCA6"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23. Lý do đề nghị (chỉ áp dụng đối với trường hợp cấp lại giấy phép lao động): …………………………………………………………………………….</w:t>
      </w:r>
    </w:p>
    <w:p w14:paraId="2F67AACA"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b/>
          <w:bCs/>
          <w:color w:val="000000"/>
          <w:szCs w:val="28"/>
          <w:lang w:eastAsia="vi-VN"/>
        </w:rPr>
        <w:t>I. QUÁ TRÌNH ĐÀO TẠO </w:t>
      </w:r>
      <w:r w:rsidRPr="00BC4927">
        <w:rPr>
          <w:rFonts w:eastAsia="Times New Roman"/>
          <w:color w:val="000000"/>
          <w:szCs w:val="28"/>
          <w:lang w:eastAsia="vi-VN"/>
        </w:rPr>
        <w:t>(2)</w:t>
      </w:r>
    </w:p>
    <w:p w14:paraId="370FE319"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w:t>
      </w:r>
    </w:p>
    <w:p w14:paraId="7787F625"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w:t>
      </w:r>
    </w:p>
    <w:p w14:paraId="35FACEE5"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w:t>
      </w:r>
    </w:p>
    <w:p w14:paraId="71DFFEEE"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b/>
          <w:bCs/>
          <w:color w:val="000000"/>
          <w:szCs w:val="28"/>
          <w:lang w:eastAsia="vi-VN"/>
        </w:rPr>
        <w:t>II. QUÁ TRÌNH LÀM VIỆC </w:t>
      </w:r>
      <w:r w:rsidRPr="00BC4927">
        <w:rPr>
          <w:rFonts w:eastAsia="Times New Roman"/>
          <w:color w:val="000000"/>
          <w:szCs w:val="28"/>
          <w:lang w:eastAsia="vi-VN"/>
        </w:rPr>
        <w:t>(3)</w:t>
      </w:r>
    </w:p>
    <w:p w14:paraId="3943E533"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24. Nơi làm việc</w:t>
      </w:r>
    </w:p>
    <w:p w14:paraId="7CBCAF5D"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Nơi làm việc lần 1:</w:t>
      </w:r>
    </w:p>
    <w:p w14:paraId="6DA07AD1"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Địa điểm làm việc: …………………………………………………….</w:t>
      </w:r>
    </w:p>
    <w:p w14:paraId="4094A3D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Vị trí công việc: ………………………………………………………..</w:t>
      </w:r>
    </w:p>
    <w:p w14:paraId="215DD841"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Chức danh công việc: …………………………………………………..</w:t>
      </w:r>
    </w:p>
    <w:p w14:paraId="283E0018"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Thời hạn làm việc từ (ngày... tháng... năm...) đến (ngày... tháng... năm…..)…………..</w:t>
      </w:r>
    </w:p>
    <w:p w14:paraId="6D966152"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Nơi làm việc lần 2: ……………………………………………………….</w:t>
      </w:r>
    </w:p>
    <w:p w14:paraId="3D20875E"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Địa điểm làm việc: …………………………………………………….</w:t>
      </w:r>
    </w:p>
    <w:p w14:paraId="23F5EF4D"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Vị trí công việc: ………………………………………………………..</w:t>
      </w:r>
    </w:p>
    <w:p w14:paraId="2CEA21C2"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Chức danh công việc: …………………………………………………..</w:t>
      </w:r>
    </w:p>
    <w:p w14:paraId="2D1DDF94"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Thời hạn làm việc từ (ngày ... tháng ... năm...) đến (ngày ... tháng ... năm...)……….</w:t>
      </w:r>
    </w:p>
    <w:p w14:paraId="6E16EAE8"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Nơi làm việc cuối cùng hoặc hiện tại: …………………………………..</w:t>
      </w:r>
    </w:p>
    <w:p w14:paraId="003EC4B1"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Địa điểm làm việc: …………………………………………………….</w:t>
      </w:r>
    </w:p>
    <w:p w14:paraId="030C57E7"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Vị trí công việc: ………………………………………………………..</w:t>
      </w:r>
    </w:p>
    <w:p w14:paraId="0B94E2BC"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Chức danh công việc: …………………………………………………..</w:t>
      </w:r>
    </w:p>
    <w:p w14:paraId="69CAEF6B"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t>+ Thời hạn làm việc từ (ngày ... tháng ... năm...) đến (ngày ... tháng ... năm...)…………..</w:t>
      </w:r>
    </w:p>
    <w:p w14:paraId="294FD179" w14:textId="77777777" w:rsidR="0002711E" w:rsidRPr="00BC4927" w:rsidRDefault="0002711E" w:rsidP="0002711E">
      <w:pPr>
        <w:shd w:val="clear" w:color="auto" w:fill="FFFFFF"/>
        <w:spacing w:before="120" w:after="120" w:line="240" w:lineRule="auto"/>
        <w:ind w:firstLine="709"/>
        <w:rPr>
          <w:rFonts w:eastAsia="Times New Roman"/>
          <w:color w:val="000000"/>
          <w:szCs w:val="28"/>
          <w:lang w:eastAsia="vi-VN"/>
        </w:rPr>
      </w:pPr>
      <w:r w:rsidRPr="00BC4927">
        <w:rPr>
          <w:rFonts w:eastAsia="Times New Roman"/>
          <w:color w:val="000000"/>
          <w:szCs w:val="28"/>
          <w:lang w:eastAsia="vi-VN"/>
        </w:rPr>
        <w:lastRenderedPageBreak/>
        <w:t>(Doanh nghiệp/tổ chức) xin cam đoan những thông tin nêu trên là đúng sự thật. Nếu sai, (Doanh nghiệp/tổ chức) xin hoàn toàn chịu trách nhiệm trước pháp luật.</w:t>
      </w:r>
    </w:p>
    <w:p w14:paraId="7623D8D5" w14:textId="77777777" w:rsidR="0002711E" w:rsidRPr="00BC4927" w:rsidRDefault="0002711E" w:rsidP="0002711E">
      <w:pPr>
        <w:shd w:val="clear" w:color="auto" w:fill="FFFFFF"/>
        <w:spacing w:before="120" w:after="120" w:line="240" w:lineRule="auto"/>
        <w:rPr>
          <w:rFonts w:eastAsia="Times New Roman"/>
          <w:color w:val="000000"/>
          <w:szCs w:val="28"/>
          <w:lang w:eastAsia="vi-VN"/>
        </w:rPr>
      </w:pPr>
      <w:r w:rsidRPr="00BC4927">
        <w:rPr>
          <w:rFonts w:eastAsia="Times New Roman"/>
          <w:color w:val="000000"/>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3568"/>
        <w:gridCol w:w="6002"/>
      </w:tblGrid>
      <w:tr w:rsidR="0002711E" w:rsidRPr="00BC4927" w14:paraId="64684C44" w14:textId="77777777" w:rsidTr="00A75FB1">
        <w:trPr>
          <w:tblCellSpacing w:w="0" w:type="dxa"/>
        </w:trPr>
        <w:tc>
          <w:tcPr>
            <w:tcW w:w="4932" w:type="dxa"/>
            <w:tcMar>
              <w:top w:w="0" w:type="dxa"/>
              <w:left w:w="108" w:type="dxa"/>
              <w:bottom w:w="0" w:type="dxa"/>
              <w:right w:w="108" w:type="dxa"/>
            </w:tcMar>
            <w:hideMark/>
          </w:tcPr>
          <w:p w14:paraId="58426754" w14:textId="77777777" w:rsidR="0002711E" w:rsidRPr="00BC4927" w:rsidRDefault="0002711E" w:rsidP="00A75FB1">
            <w:pPr>
              <w:spacing w:before="120" w:after="120" w:line="240" w:lineRule="auto"/>
              <w:jc w:val="left"/>
              <w:rPr>
                <w:rFonts w:eastAsia="Times New Roman"/>
                <w:szCs w:val="28"/>
                <w:lang w:eastAsia="vi-VN"/>
              </w:rPr>
            </w:pPr>
            <w:r w:rsidRPr="00BC4927">
              <w:rPr>
                <w:rFonts w:eastAsia="Times New Roman"/>
                <w:b/>
                <w:bCs/>
                <w:i/>
                <w:iCs/>
                <w:szCs w:val="28"/>
                <w:lang w:eastAsia="vi-VN"/>
              </w:rPr>
              <w:t>Nơi nhận:</w:t>
            </w:r>
            <w:r w:rsidRPr="00BC4927">
              <w:rPr>
                <w:rFonts w:eastAsia="Times New Roman"/>
                <w:b/>
                <w:bCs/>
                <w:i/>
                <w:iCs/>
                <w:szCs w:val="28"/>
                <w:lang w:eastAsia="vi-VN"/>
              </w:rPr>
              <w:br/>
            </w:r>
            <w:r w:rsidRPr="00BC4927">
              <w:rPr>
                <w:rFonts w:eastAsia="Times New Roman"/>
                <w:szCs w:val="28"/>
                <w:lang w:eastAsia="vi-VN"/>
              </w:rPr>
              <w:t>- Như trên;</w:t>
            </w:r>
            <w:r w:rsidRPr="00BC4927">
              <w:rPr>
                <w:rFonts w:eastAsia="Times New Roman"/>
                <w:szCs w:val="28"/>
                <w:lang w:eastAsia="vi-VN"/>
              </w:rPr>
              <w:br/>
              <w:t>- Lưu: ………..</w:t>
            </w:r>
          </w:p>
        </w:tc>
        <w:tc>
          <w:tcPr>
            <w:tcW w:w="8415" w:type="dxa"/>
            <w:tcMar>
              <w:top w:w="0" w:type="dxa"/>
              <w:left w:w="108" w:type="dxa"/>
              <w:bottom w:w="0" w:type="dxa"/>
              <w:right w:w="108" w:type="dxa"/>
            </w:tcMar>
            <w:hideMark/>
          </w:tcPr>
          <w:p w14:paraId="0682D66A" w14:textId="77777777" w:rsidR="0002711E" w:rsidRPr="00BC4927" w:rsidRDefault="0002711E" w:rsidP="00A75FB1">
            <w:pPr>
              <w:spacing w:before="120" w:after="120" w:line="240" w:lineRule="auto"/>
              <w:jc w:val="center"/>
              <w:rPr>
                <w:rFonts w:eastAsia="Times New Roman"/>
                <w:szCs w:val="28"/>
                <w:lang w:eastAsia="vi-VN"/>
              </w:rPr>
            </w:pPr>
            <w:r w:rsidRPr="00BC4927">
              <w:rPr>
                <w:rFonts w:eastAsia="Times New Roman"/>
                <w:b/>
                <w:bCs/>
                <w:szCs w:val="28"/>
                <w:lang w:eastAsia="vi-VN"/>
              </w:rPr>
              <w:t>ĐẠI DIỆN DOANH NGHIỆP/TỔ CHỨC</w:t>
            </w:r>
            <w:r w:rsidRPr="00BC4927">
              <w:rPr>
                <w:rFonts w:eastAsia="Times New Roman"/>
                <w:b/>
                <w:bCs/>
                <w:szCs w:val="28"/>
                <w:lang w:eastAsia="vi-VN"/>
              </w:rPr>
              <w:br/>
            </w:r>
            <w:r w:rsidRPr="00BC4927">
              <w:rPr>
                <w:rFonts w:eastAsia="Times New Roman"/>
                <w:i/>
                <w:iCs/>
                <w:szCs w:val="28"/>
                <w:lang w:eastAsia="vi-VN"/>
              </w:rPr>
              <w:t>(Ký và ghi rõ họ tên, đóng dấu)</w:t>
            </w:r>
          </w:p>
        </w:tc>
      </w:tr>
    </w:tbl>
    <w:p w14:paraId="1042A98B" w14:textId="77777777" w:rsidR="0002711E" w:rsidRPr="00BC4927" w:rsidRDefault="0002711E" w:rsidP="0002711E">
      <w:pPr>
        <w:shd w:val="clear" w:color="auto" w:fill="FFFFFF"/>
        <w:spacing w:before="120" w:after="120" w:line="240" w:lineRule="auto"/>
        <w:rPr>
          <w:rFonts w:eastAsia="Times New Roman"/>
          <w:color w:val="000000"/>
          <w:szCs w:val="28"/>
          <w:lang w:eastAsia="vi-VN"/>
        </w:rPr>
      </w:pPr>
      <w:r w:rsidRPr="00BC4927">
        <w:rPr>
          <w:rFonts w:eastAsia="Times New Roman"/>
          <w:b/>
          <w:bCs/>
          <w:i/>
          <w:iCs/>
          <w:color w:val="000000"/>
          <w:szCs w:val="28"/>
          <w:lang w:eastAsia="vi-VN"/>
        </w:rPr>
        <w:t>Ghi chú:</w:t>
      </w:r>
    </w:p>
    <w:p w14:paraId="686EEEFE" w14:textId="77777777" w:rsidR="0002711E" w:rsidRPr="00BC4927" w:rsidRDefault="0002711E" w:rsidP="0002711E">
      <w:pPr>
        <w:shd w:val="clear" w:color="auto" w:fill="FFFFFF"/>
        <w:spacing w:before="120" w:after="120" w:line="240" w:lineRule="auto"/>
        <w:rPr>
          <w:rFonts w:eastAsia="Times New Roman"/>
          <w:color w:val="000000"/>
          <w:szCs w:val="28"/>
          <w:lang w:eastAsia="vi-VN"/>
        </w:rPr>
      </w:pPr>
      <w:r w:rsidRPr="00BC4927">
        <w:rPr>
          <w:rFonts w:eastAsia="Times New Roman"/>
          <w:color w:val="000000"/>
          <w:szCs w:val="28"/>
          <w:lang w:eastAsia="vi-VN"/>
        </w:rPr>
        <w:t>(1) Bộ Lao động - Thương binh và Xã hội (Cục Việc làm)/Sở Lao động - Thương binh và Xã hội tỉnh, thành phố …..</w:t>
      </w:r>
    </w:p>
    <w:p w14:paraId="02D37AA4" w14:textId="77777777" w:rsidR="0002711E" w:rsidRPr="00BC4927" w:rsidRDefault="0002711E" w:rsidP="0002711E">
      <w:pPr>
        <w:shd w:val="clear" w:color="auto" w:fill="FFFFFF"/>
        <w:spacing w:before="120" w:after="120" w:line="240" w:lineRule="auto"/>
        <w:rPr>
          <w:rFonts w:eastAsia="Times New Roman"/>
          <w:color w:val="000000"/>
          <w:szCs w:val="28"/>
          <w:lang w:eastAsia="vi-VN"/>
        </w:rPr>
      </w:pPr>
      <w:r w:rsidRPr="00BC4927">
        <w:rPr>
          <w:rFonts w:eastAsia="Times New Roman"/>
          <w:color w:val="000000"/>
          <w:szCs w:val="28"/>
          <w:lang w:eastAsia="vi-VN"/>
        </w:rPr>
        <w:t>(2), (3) Không áp dụng đối với trường hợp cấp lại/gia hạn giấy phép lao động.</w:t>
      </w:r>
    </w:p>
    <w:p w14:paraId="3D6C1EF8"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9C6E" w14:textId="77777777" w:rsidR="0002711E" w:rsidRPr="00633110" w:rsidRDefault="0002711E" w:rsidP="00D2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C2F1" w14:textId="77777777" w:rsidR="0002711E" w:rsidRDefault="000271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8741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711E"/>
    <w:rsid w:val="0002711E"/>
    <w:rsid w:val="000527CA"/>
    <w:rsid w:val="00130040"/>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F4A2"/>
  <w15:chartTrackingRefBased/>
  <w15:docId w15:val="{C8DDD6DA-B948-4BB9-8872-06C166EB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1E"/>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11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02711E"/>
    <w:rPr>
      <w:color w:val="0000FF"/>
      <w:u w:val="single"/>
    </w:rPr>
  </w:style>
  <w:style w:type="paragraph" w:styleId="Footer">
    <w:name w:val="footer"/>
    <w:basedOn w:val="Normal"/>
    <w:link w:val="FooterChar"/>
    <w:rsid w:val="0002711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02711E"/>
    <w:rPr>
      <w:rFonts w:ascii="Times New Roman" w:eastAsia="Calibri" w:hAnsi="Times New Roman" w:cs="Times New Roman"/>
      <w:noProof/>
      <w:kern w:val="0"/>
      <w:sz w:val="26"/>
      <w:szCs w:val="26"/>
      <w:lang w:val="en-US" w:eastAsia="en-US"/>
    </w:rPr>
  </w:style>
  <w:style w:type="paragraph" w:styleId="ListParagraph">
    <w:name w:val="List Paragraph"/>
    <w:basedOn w:val="Normal"/>
    <w:uiPriority w:val="34"/>
    <w:qFormat/>
    <w:rsid w:val="0002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lao-dong-tien-luong/nghi-dinh-152-2020-nd-cp-quan-ly-nguoi-lao-dong-nuoc-ngoai-lam-viec-tai-viet-nam-2802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152-2020-nd-cp-quan-ly-nguoi-lao-dong-nuoc-ngoai-lam-viec-tai-viet-nam-280261.aspx" TargetMode="External"/><Relationship Id="rId11" Type="http://schemas.openxmlformats.org/officeDocument/2006/relationships/theme" Target="theme/theme1.xml"/><Relationship Id="rId5" Type="http://schemas.openxmlformats.org/officeDocument/2006/relationships/hyperlink" Target="http://egov.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2024-08-13T18:06:00Z</dcterms:created>
  <dcterms:modified xsi:type="dcterms:W3CDTF">2024-08-13T18:06:00Z</dcterms:modified>
</cp:coreProperties>
</file>