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08" w:rsidRPr="00947083" w:rsidRDefault="000E1708" w:rsidP="000E1708">
      <w:pPr>
        <w:spacing w:before="120" w:after="120" w:line="240" w:lineRule="auto"/>
        <w:ind w:firstLine="567"/>
        <w:jc w:val="both"/>
        <w:rPr>
          <w:rFonts w:ascii="Times New Roman" w:hAnsi="Times New Roman" w:cs="Times New Roman"/>
          <w:b/>
          <w:color w:val="0070C0"/>
          <w:sz w:val="28"/>
          <w:szCs w:val="28"/>
        </w:rPr>
      </w:pPr>
      <w:r w:rsidRPr="00F709CA">
        <w:rPr>
          <w:rFonts w:ascii="Times New Roman" w:hAnsi="Times New Roman" w:cs="Times New Roman"/>
          <w:b/>
          <w:color w:val="0070C0"/>
          <w:sz w:val="28"/>
          <w:szCs w:val="28"/>
          <w:lang w:val="nl-NL"/>
        </w:rPr>
        <w:t>1</w:t>
      </w:r>
      <w:r w:rsidRPr="00F709CA">
        <w:rPr>
          <w:rFonts w:ascii="Times New Roman" w:hAnsi="Times New Roman" w:cs="Times New Roman"/>
          <w:b/>
          <w:color w:val="0070C0"/>
          <w:sz w:val="28"/>
          <w:szCs w:val="28"/>
          <w:lang w:val="vi-VN"/>
        </w:rPr>
        <w:t>. Đề nghị tất toán tài khoản ký quỹ của doanh nghiệp đưa người lao động đi thực tập nâng cao tay nghề dưới 90 ngày</w:t>
      </w:r>
      <w:r>
        <w:rPr>
          <w:rFonts w:ascii="Times New Roman" w:hAnsi="Times New Roman" w:cs="Times New Roman"/>
          <w:b/>
          <w:color w:val="0070C0"/>
          <w:sz w:val="28"/>
          <w:szCs w:val="28"/>
        </w:rPr>
        <w:t xml:space="preserve"> (1.000502)</w:t>
      </w:r>
    </w:p>
    <w:p w:rsidR="000E1708" w:rsidRPr="00F709CA" w:rsidRDefault="000E1708" w:rsidP="000E1708">
      <w:pPr>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lang w:val="nl-NL"/>
        </w:rPr>
        <w:t>1</w:t>
      </w:r>
      <w:r w:rsidRPr="00F709CA">
        <w:rPr>
          <w:rFonts w:ascii="Times New Roman" w:hAnsi="Times New Roman" w:cs="Times New Roman"/>
          <w:b/>
          <w:sz w:val="28"/>
          <w:szCs w:val="28"/>
          <w:lang w:val="vi-VN"/>
        </w:rPr>
        <w:t>.1. Trình tự, cách thức, thời gian giải quyết thủ tục hành chính</w:t>
      </w:r>
    </w:p>
    <w:tbl>
      <w:tblPr>
        <w:tblW w:w="14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8352"/>
        <w:gridCol w:w="2632"/>
        <w:gridCol w:w="9"/>
        <w:gridCol w:w="696"/>
      </w:tblGrid>
      <w:tr w:rsidR="000E1708" w:rsidRPr="00F709CA" w:rsidTr="00BC4420">
        <w:trPr>
          <w:jc w:val="center"/>
        </w:trPr>
        <w:tc>
          <w:tcPr>
            <w:tcW w:w="851" w:type="dxa"/>
            <w:vAlign w:val="center"/>
          </w:tcPr>
          <w:p w:rsidR="000E1708" w:rsidRPr="00F709CA" w:rsidRDefault="000E1708" w:rsidP="00BC4420">
            <w:pPr>
              <w:spacing w:before="120" w:after="120" w:line="240" w:lineRule="auto"/>
              <w:ind w:right="-185"/>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301" w:type="dxa"/>
            <w:vAlign w:val="center"/>
          </w:tcPr>
          <w:p w:rsidR="000E1708" w:rsidRPr="00F709CA" w:rsidRDefault="000E170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8352" w:type="dxa"/>
            <w:vAlign w:val="center"/>
          </w:tcPr>
          <w:p w:rsidR="000E1708" w:rsidRPr="00F709CA" w:rsidRDefault="000E1708" w:rsidP="00BC4420">
            <w:pPr>
              <w:spacing w:before="120" w:after="120" w:line="240" w:lineRule="auto"/>
              <w:ind w:firstLine="306"/>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2632" w:type="dxa"/>
            <w:vAlign w:val="center"/>
          </w:tcPr>
          <w:p w:rsidR="000E1708" w:rsidRPr="00F709CA" w:rsidRDefault="000E170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c>
          <w:tcPr>
            <w:tcW w:w="705" w:type="dxa"/>
            <w:gridSpan w:val="2"/>
            <w:vAlign w:val="center"/>
          </w:tcPr>
          <w:p w:rsidR="000E1708" w:rsidRPr="00F709CA" w:rsidRDefault="000E170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Ghi chú</w:t>
            </w:r>
          </w:p>
        </w:tc>
      </w:tr>
      <w:tr w:rsidR="000E1708" w:rsidRPr="00F709CA" w:rsidTr="00BC4420">
        <w:trPr>
          <w:trHeight w:val="1906"/>
          <w:jc w:val="center"/>
        </w:trPr>
        <w:tc>
          <w:tcPr>
            <w:tcW w:w="851" w:type="dxa"/>
            <w:vMerge w:val="restart"/>
            <w:vAlign w:val="center"/>
          </w:tcPr>
          <w:p w:rsidR="000E1708" w:rsidRPr="00F709CA" w:rsidRDefault="000E170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301" w:type="dxa"/>
            <w:vMerge w:val="restart"/>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8352" w:type="dxa"/>
          </w:tcPr>
          <w:p w:rsidR="000E1708" w:rsidRPr="00F709CA" w:rsidRDefault="000E1708" w:rsidP="00BC4420">
            <w:pPr>
              <w:spacing w:before="120" w:after="120" w:line="240" w:lineRule="auto"/>
              <w:ind w:firstLine="306"/>
              <w:jc w:val="both"/>
              <w:rPr>
                <w:rFonts w:ascii="Times New Roman" w:hAnsi="Times New Roman" w:cs="Times New Roman"/>
                <w:bCs/>
                <w:i/>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F709CA">
              <w:rPr>
                <w:rFonts w:ascii="Times New Roman" w:eastAsia="Calibri" w:hAnsi="Times New Roman" w:cs="Times New Roman"/>
                <w:i/>
                <w:sz w:val="28"/>
                <w:szCs w:val="28"/>
              </w:rPr>
              <w:t>(số 85, đường Nguyễn Huệ, phường 1, TP Cao Lãnh, Đồng Tháp)</w:t>
            </w:r>
            <w:r w:rsidRPr="00F709CA">
              <w:rPr>
                <w:rFonts w:ascii="Times New Roman" w:hAnsi="Times New Roman" w:cs="Times New Roman"/>
                <w:bCs/>
                <w:i/>
                <w:sz w:val="28"/>
                <w:szCs w:val="28"/>
              </w:rPr>
              <w:t>.</w:t>
            </w:r>
          </w:p>
          <w:p w:rsidR="000E1708" w:rsidRPr="00F709CA" w:rsidRDefault="000E1708" w:rsidP="00BC4420">
            <w:pPr>
              <w:spacing w:before="120" w:after="120" w:line="240" w:lineRule="auto"/>
              <w:ind w:firstLine="306"/>
              <w:jc w:val="both"/>
              <w:rPr>
                <w:rFonts w:ascii="Times New Roman" w:hAnsi="Times New Roman" w:cs="Times New Roman"/>
                <w:bCs/>
                <w:sz w:val="28"/>
                <w:szCs w:val="28"/>
              </w:rPr>
            </w:pPr>
            <w:r w:rsidRPr="00F709CA">
              <w:rPr>
                <w:rFonts w:ascii="Times New Roman" w:hAnsi="Times New Roman" w:cs="Times New Roman"/>
                <w:bCs/>
                <w:sz w:val="28"/>
                <w:szCs w:val="28"/>
              </w:rPr>
              <w:t>2. Hoặc thông qua dịch vụ bưu chính công ích.</w:t>
            </w:r>
          </w:p>
        </w:tc>
        <w:tc>
          <w:tcPr>
            <w:tcW w:w="2632" w:type="dxa"/>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c>
          <w:tcPr>
            <w:tcW w:w="705" w:type="dxa"/>
            <w:gridSpan w:val="2"/>
          </w:tcPr>
          <w:p w:rsidR="000E1708" w:rsidRPr="00F709CA" w:rsidRDefault="000E1708" w:rsidP="00BC4420">
            <w:pPr>
              <w:spacing w:before="120" w:after="120" w:line="240" w:lineRule="auto"/>
              <w:jc w:val="both"/>
              <w:rPr>
                <w:rFonts w:ascii="Times New Roman" w:hAnsi="Times New Roman" w:cs="Times New Roman"/>
                <w:sz w:val="28"/>
                <w:szCs w:val="28"/>
              </w:rPr>
            </w:pPr>
          </w:p>
        </w:tc>
      </w:tr>
      <w:tr w:rsidR="000E1708" w:rsidRPr="00F709CA" w:rsidTr="00BC4420">
        <w:trPr>
          <w:trHeight w:val="767"/>
          <w:jc w:val="center"/>
        </w:trPr>
        <w:tc>
          <w:tcPr>
            <w:tcW w:w="851" w:type="dxa"/>
            <w:vMerge/>
            <w:vAlign w:val="center"/>
          </w:tcPr>
          <w:p w:rsidR="000E1708" w:rsidRPr="00F709CA" w:rsidRDefault="000E170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0E1708" w:rsidRPr="00F709CA" w:rsidRDefault="000E1708" w:rsidP="00BC4420">
            <w:pPr>
              <w:spacing w:before="120" w:after="120" w:line="240" w:lineRule="auto"/>
              <w:jc w:val="both"/>
              <w:rPr>
                <w:rFonts w:ascii="Times New Roman" w:hAnsi="Times New Roman" w:cs="Times New Roman"/>
                <w:b/>
                <w:sz w:val="28"/>
                <w:szCs w:val="28"/>
              </w:rPr>
            </w:pPr>
          </w:p>
        </w:tc>
        <w:tc>
          <w:tcPr>
            <w:tcW w:w="8352" w:type="dxa"/>
            <w:vAlign w:val="center"/>
          </w:tcPr>
          <w:p w:rsidR="000E1708" w:rsidRPr="00F709CA" w:rsidRDefault="000E1708" w:rsidP="00BC4420">
            <w:pPr>
              <w:pStyle w:val="NormalWeb"/>
              <w:shd w:val="clear" w:color="auto" w:fill="FFFFFF"/>
              <w:spacing w:before="120" w:beforeAutospacing="0" w:after="120" w:afterAutospacing="0"/>
              <w:ind w:firstLine="306"/>
              <w:jc w:val="both"/>
              <w:rPr>
                <w:sz w:val="28"/>
                <w:szCs w:val="28"/>
              </w:rPr>
            </w:pPr>
            <w:r w:rsidRPr="00F709CA">
              <w:rPr>
                <w:sz w:val="28"/>
                <w:szCs w:val="28"/>
              </w:rPr>
              <w:t xml:space="preserve">3.  Hoặc nộp trực tuyến tại website cổng Dịch vụ công của tỉnh Đồng Tháp </w:t>
            </w:r>
            <w:hyperlink r:id="rId4" w:history="1">
              <w:r w:rsidRPr="00F709CA">
                <w:rPr>
                  <w:rStyle w:val="Hyperlink"/>
                  <w:i/>
                  <w:sz w:val="28"/>
                  <w:szCs w:val="28"/>
                </w:rPr>
                <w:t>http://dichvucong.dongthap.gov.vn</w:t>
              </w:r>
            </w:hyperlink>
            <w:r w:rsidRPr="00F709CA">
              <w:rPr>
                <w:i/>
                <w:sz w:val="28"/>
                <w:szCs w:val="28"/>
              </w:rPr>
              <w:t xml:space="preserve"> </w:t>
            </w:r>
          </w:p>
        </w:tc>
        <w:tc>
          <w:tcPr>
            <w:tcW w:w="2632" w:type="dxa"/>
            <w:vAlign w:val="center"/>
          </w:tcPr>
          <w:p w:rsidR="000E1708" w:rsidRPr="00F709CA" w:rsidRDefault="000E1708" w:rsidP="00BC4420">
            <w:pPr>
              <w:pStyle w:val="NormalWeb"/>
              <w:spacing w:before="120" w:beforeAutospacing="0" w:after="120" w:afterAutospacing="0"/>
              <w:jc w:val="both"/>
              <w:rPr>
                <w:sz w:val="28"/>
                <w:szCs w:val="28"/>
              </w:rPr>
            </w:pPr>
            <w:r w:rsidRPr="00F709CA">
              <w:rPr>
                <w:sz w:val="28"/>
                <w:szCs w:val="28"/>
              </w:rPr>
              <w:t>Không quy định</w:t>
            </w:r>
            <w:r w:rsidRPr="00F709CA">
              <w:rPr>
                <w:sz w:val="28"/>
                <w:szCs w:val="28"/>
              </w:rPr>
              <w:br/>
              <w:t xml:space="preserve"> </w:t>
            </w:r>
            <w:r w:rsidRPr="00F709CA">
              <w:rPr>
                <w:i/>
                <w:sz w:val="28"/>
                <w:szCs w:val="28"/>
              </w:rPr>
              <w:t>(tùy khách hàng)</w:t>
            </w:r>
          </w:p>
        </w:tc>
        <w:tc>
          <w:tcPr>
            <w:tcW w:w="705" w:type="dxa"/>
            <w:gridSpan w:val="2"/>
          </w:tcPr>
          <w:p w:rsidR="000E1708" w:rsidRPr="00F709CA" w:rsidRDefault="000E1708" w:rsidP="00BC4420">
            <w:pPr>
              <w:spacing w:before="120" w:after="120" w:line="240" w:lineRule="auto"/>
              <w:jc w:val="both"/>
              <w:rPr>
                <w:rFonts w:ascii="Times New Roman" w:hAnsi="Times New Roman" w:cs="Times New Roman"/>
                <w:sz w:val="28"/>
                <w:szCs w:val="28"/>
              </w:rPr>
            </w:pPr>
          </w:p>
        </w:tc>
      </w:tr>
      <w:tr w:rsidR="000E1708" w:rsidRPr="00F709CA" w:rsidTr="00BC4420">
        <w:trPr>
          <w:jc w:val="center"/>
        </w:trPr>
        <w:tc>
          <w:tcPr>
            <w:tcW w:w="851" w:type="dxa"/>
            <w:vMerge w:val="restart"/>
            <w:vAlign w:val="center"/>
          </w:tcPr>
          <w:p w:rsidR="000E1708" w:rsidRPr="00F709CA" w:rsidRDefault="000E1708" w:rsidP="00BC4420">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sz w:val="28"/>
                <w:szCs w:val="28"/>
              </w:rPr>
              <w:t>Bước 2</w:t>
            </w:r>
          </w:p>
        </w:tc>
        <w:tc>
          <w:tcPr>
            <w:tcW w:w="2301" w:type="dxa"/>
            <w:vMerge w:val="restart"/>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Tiếp nhận và chuyển hồ sơ thủ tục hành chính</w:t>
            </w:r>
          </w:p>
        </w:tc>
        <w:tc>
          <w:tcPr>
            <w:tcW w:w="8352" w:type="dxa"/>
          </w:tcPr>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632" w:type="dxa"/>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705" w:type="dxa"/>
            <w:gridSpan w:val="2"/>
          </w:tcPr>
          <w:p w:rsidR="000E1708" w:rsidRPr="00F709CA" w:rsidRDefault="000E1708" w:rsidP="00BC4420">
            <w:pPr>
              <w:spacing w:before="120" w:after="120" w:line="240" w:lineRule="auto"/>
              <w:jc w:val="both"/>
              <w:rPr>
                <w:rFonts w:ascii="Times New Roman" w:hAnsi="Times New Roman" w:cs="Times New Roman"/>
                <w:sz w:val="28"/>
                <w:szCs w:val="28"/>
              </w:rPr>
            </w:pPr>
          </w:p>
        </w:tc>
      </w:tr>
      <w:tr w:rsidR="000E1708" w:rsidRPr="003152EC" w:rsidTr="00BC4420">
        <w:trPr>
          <w:jc w:val="center"/>
        </w:trPr>
        <w:tc>
          <w:tcPr>
            <w:tcW w:w="851" w:type="dxa"/>
            <w:vMerge/>
            <w:vAlign w:val="center"/>
          </w:tcPr>
          <w:p w:rsidR="000E1708" w:rsidRPr="00F709CA" w:rsidRDefault="000E1708" w:rsidP="00BC4420">
            <w:pPr>
              <w:spacing w:before="120" w:after="120" w:line="240" w:lineRule="auto"/>
              <w:jc w:val="center"/>
              <w:rPr>
                <w:rFonts w:ascii="Times New Roman" w:hAnsi="Times New Roman" w:cs="Times New Roman"/>
                <w:sz w:val="28"/>
                <w:szCs w:val="28"/>
              </w:rPr>
            </w:pPr>
          </w:p>
        </w:tc>
        <w:tc>
          <w:tcPr>
            <w:tcW w:w="2301" w:type="dxa"/>
            <w:vMerge/>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p>
        </w:tc>
        <w:tc>
          <w:tcPr>
            <w:tcW w:w="8352" w:type="dxa"/>
            <w:vAlign w:val="center"/>
          </w:tcPr>
          <w:p w:rsidR="000E1708" w:rsidRPr="00F709CA" w:rsidRDefault="000E1708" w:rsidP="00BC4420">
            <w:pPr>
              <w:spacing w:before="120" w:after="120" w:line="240" w:lineRule="auto"/>
              <w:ind w:firstLine="306"/>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0E1708" w:rsidRPr="00F709CA" w:rsidRDefault="000E1708" w:rsidP="00BC4420">
            <w:pPr>
              <w:spacing w:before="120" w:after="120" w:line="240" w:lineRule="auto"/>
              <w:ind w:firstLine="306"/>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0E1708" w:rsidRPr="00F709CA" w:rsidRDefault="000E1708" w:rsidP="00BC4420">
            <w:pPr>
              <w:spacing w:before="120" w:after="120" w:line="240" w:lineRule="auto"/>
              <w:ind w:firstLine="306"/>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Phòng </w:t>
            </w:r>
            <w:r w:rsidRPr="00F709CA">
              <w:rPr>
                <w:rFonts w:ascii="Times New Roman" w:hAnsi="Times New Roman" w:cs="Times New Roman"/>
                <w:noProof/>
                <w:sz w:val="28"/>
                <w:szCs w:val="28"/>
                <w:lang w:val="vi-VN"/>
              </w:rPr>
              <w:t xml:space="preserve">Giáo dục nghề nghiệp </w:t>
            </w:r>
            <w:r w:rsidRPr="00F709CA">
              <w:rPr>
                <w:rFonts w:ascii="Times New Roman" w:hAnsi="Times New Roman" w:cs="Times New Roman"/>
                <w:sz w:val="28"/>
                <w:szCs w:val="28"/>
                <w:lang w:val="vi-VN"/>
              </w:rPr>
              <w:t>để giải quyết theo quy trình.</w:t>
            </w:r>
          </w:p>
        </w:tc>
        <w:tc>
          <w:tcPr>
            <w:tcW w:w="2632" w:type="dxa"/>
            <w:vAlign w:val="center"/>
          </w:tcPr>
          <w:p w:rsidR="000E1708" w:rsidRPr="00F709CA" w:rsidRDefault="000E1708" w:rsidP="00BC4420">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Không quá 01 ngày kể từ ngày phát sinh hồ sơ trực tuyến.</w:t>
            </w:r>
          </w:p>
        </w:tc>
        <w:tc>
          <w:tcPr>
            <w:tcW w:w="705" w:type="dxa"/>
            <w:gridSpan w:val="2"/>
          </w:tcPr>
          <w:p w:rsidR="000E1708" w:rsidRPr="00F709CA" w:rsidRDefault="000E1708" w:rsidP="00BC4420">
            <w:pPr>
              <w:spacing w:before="120" w:after="120" w:line="240" w:lineRule="auto"/>
              <w:jc w:val="both"/>
              <w:rPr>
                <w:rFonts w:ascii="Times New Roman" w:hAnsi="Times New Roman" w:cs="Times New Roman"/>
                <w:sz w:val="28"/>
                <w:szCs w:val="28"/>
                <w:lang w:val="vi-VN"/>
              </w:rPr>
            </w:pPr>
          </w:p>
        </w:tc>
      </w:tr>
      <w:tr w:rsidR="000E1708" w:rsidRPr="00F709CA" w:rsidTr="00BC4420">
        <w:trPr>
          <w:jc w:val="center"/>
        </w:trPr>
        <w:tc>
          <w:tcPr>
            <w:tcW w:w="851" w:type="dxa"/>
            <w:vMerge w:val="restart"/>
            <w:vAlign w:val="center"/>
          </w:tcPr>
          <w:p w:rsidR="000E1708" w:rsidRPr="00F709CA" w:rsidRDefault="000E170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301" w:type="dxa"/>
            <w:vMerge w:val="restart"/>
            <w:vAlign w:val="center"/>
          </w:tcPr>
          <w:p w:rsidR="000E1708" w:rsidRPr="00F709CA" w:rsidRDefault="000E1708"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8352" w:type="dxa"/>
          </w:tcPr>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 xml:space="preserve">Sau khi nhận hồ sơ thủ tục hành chính từ Bộ phận tiếp nhận và trả kết quả, công chức tiếp nhận hồ sơ, </w:t>
            </w:r>
            <w:r w:rsidRPr="00F709CA">
              <w:rPr>
                <w:rFonts w:ascii="Times New Roman" w:hAnsi="Times New Roman" w:cs="Times New Roman"/>
                <w:iCs/>
                <w:sz w:val="28"/>
                <w:szCs w:val="28"/>
                <w:lang w:val="nl-NL"/>
              </w:rPr>
              <w:t xml:space="preserve">thẩm định, </w:t>
            </w:r>
            <w:r w:rsidRPr="00F709CA">
              <w:rPr>
                <w:rFonts w:ascii="Times New Roman" w:hAnsi="Times New Roman" w:cs="Times New Roman"/>
                <w:sz w:val="28"/>
                <w:szCs w:val="28"/>
                <w:lang w:val="vi-VN"/>
              </w:rPr>
              <w:t xml:space="preserve">hồ sơ hợp lệ, đúng, đủ điều kiện theo quy định thì lãnh đạo phòng chuyên môn </w:t>
            </w:r>
            <w:r w:rsidRPr="00F709CA">
              <w:rPr>
                <w:rFonts w:ascii="Times New Roman" w:hAnsi="Times New Roman" w:cs="Times New Roman"/>
                <w:sz w:val="28"/>
                <w:szCs w:val="28"/>
              </w:rPr>
              <w:t xml:space="preserve">xem xét trình </w:t>
            </w:r>
            <w:r w:rsidRPr="00F709CA">
              <w:rPr>
                <w:rFonts w:ascii="Times New Roman" w:hAnsi="Times New Roman" w:cs="Times New Roman"/>
                <w:sz w:val="28"/>
                <w:szCs w:val="28"/>
                <w:lang w:val="vi-VN"/>
              </w:rPr>
              <w:t xml:space="preserve">Giám đốc Sở </w:t>
            </w:r>
            <w:r w:rsidRPr="00F709CA">
              <w:rPr>
                <w:rFonts w:ascii="Times New Roman" w:hAnsi="Times New Roman" w:cs="Times New Roman"/>
                <w:sz w:val="28"/>
                <w:szCs w:val="28"/>
              </w:rPr>
              <w:t xml:space="preserve">ký </w:t>
            </w:r>
            <w:r w:rsidRPr="00F709CA">
              <w:rPr>
                <w:rFonts w:ascii="Times New Roman" w:hAnsi="Times New Roman" w:cs="Times New Roman"/>
                <w:sz w:val="28"/>
                <w:szCs w:val="28"/>
                <w:shd w:val="clear" w:color="auto" w:fill="FFFFFF"/>
              </w:rPr>
              <w:t>văn bản</w:t>
            </w:r>
            <w:r w:rsidRPr="00F709CA">
              <w:rPr>
                <w:rFonts w:ascii="Times New Roman" w:hAnsi="Times New Roman" w:cs="Times New Roman"/>
                <w:sz w:val="28"/>
                <w:szCs w:val="28"/>
                <w:shd w:val="clear" w:color="auto" w:fill="FFFFFF"/>
                <w:lang w:val="hr-HR"/>
              </w:rPr>
              <w:t xml:space="preserve"> đ</w:t>
            </w:r>
            <w:r w:rsidRPr="00F709CA">
              <w:rPr>
                <w:rFonts w:ascii="Times New Roman" w:hAnsi="Times New Roman" w:cs="Times New Roman"/>
                <w:sz w:val="28"/>
                <w:szCs w:val="28"/>
                <w:shd w:val="clear" w:color="auto" w:fill="FFFFFF"/>
              </w:rPr>
              <w:t>ề</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nghị</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ng</w:t>
            </w:r>
            <w:r w:rsidRPr="00F709CA">
              <w:rPr>
                <w:rFonts w:ascii="Times New Roman" w:hAnsi="Times New Roman" w:cs="Times New Roman"/>
                <w:sz w:val="28"/>
                <w:szCs w:val="28"/>
                <w:shd w:val="clear" w:color="auto" w:fill="FFFFFF"/>
                <w:lang w:val="hr-HR"/>
              </w:rPr>
              <w:t>â</w:t>
            </w:r>
            <w:r w:rsidRPr="00F709CA">
              <w:rPr>
                <w:rFonts w:ascii="Times New Roman" w:hAnsi="Times New Roman" w:cs="Times New Roman"/>
                <w:sz w:val="28"/>
                <w:szCs w:val="28"/>
                <w:shd w:val="clear" w:color="auto" w:fill="FFFFFF"/>
              </w:rPr>
              <w:t>n</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h</w:t>
            </w:r>
            <w:r w:rsidRPr="00F709CA">
              <w:rPr>
                <w:rFonts w:ascii="Times New Roman" w:hAnsi="Times New Roman" w:cs="Times New Roman"/>
                <w:sz w:val="28"/>
                <w:szCs w:val="28"/>
                <w:shd w:val="clear" w:color="auto" w:fill="FFFFFF"/>
                <w:lang w:val="hr-HR"/>
              </w:rPr>
              <w:t>à</w:t>
            </w:r>
            <w:r w:rsidRPr="00F709CA">
              <w:rPr>
                <w:rFonts w:ascii="Times New Roman" w:hAnsi="Times New Roman" w:cs="Times New Roman"/>
                <w:sz w:val="28"/>
                <w:szCs w:val="28"/>
                <w:shd w:val="clear" w:color="auto" w:fill="FFFFFF"/>
              </w:rPr>
              <w:t>ng</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tất</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to</w:t>
            </w:r>
            <w:r w:rsidRPr="00F709CA">
              <w:rPr>
                <w:rFonts w:ascii="Times New Roman" w:hAnsi="Times New Roman" w:cs="Times New Roman"/>
                <w:sz w:val="28"/>
                <w:szCs w:val="28"/>
                <w:shd w:val="clear" w:color="auto" w:fill="FFFFFF"/>
                <w:lang w:val="hr-HR"/>
              </w:rPr>
              <w:t>á</w:t>
            </w:r>
            <w:r w:rsidRPr="00F709CA">
              <w:rPr>
                <w:rFonts w:ascii="Times New Roman" w:hAnsi="Times New Roman" w:cs="Times New Roman"/>
                <w:sz w:val="28"/>
                <w:szCs w:val="28"/>
                <w:shd w:val="clear" w:color="auto" w:fill="FFFFFF"/>
              </w:rPr>
              <w:t>n</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t</w:t>
            </w:r>
            <w:r w:rsidRPr="00F709CA">
              <w:rPr>
                <w:rFonts w:ascii="Times New Roman" w:hAnsi="Times New Roman" w:cs="Times New Roman"/>
                <w:sz w:val="28"/>
                <w:szCs w:val="28"/>
                <w:shd w:val="clear" w:color="auto" w:fill="FFFFFF"/>
                <w:lang w:val="hr-HR"/>
              </w:rPr>
              <w:t>à</w:t>
            </w:r>
            <w:r w:rsidRPr="00F709CA">
              <w:rPr>
                <w:rFonts w:ascii="Times New Roman" w:hAnsi="Times New Roman" w:cs="Times New Roman"/>
                <w:sz w:val="28"/>
                <w:szCs w:val="28"/>
                <w:shd w:val="clear" w:color="auto" w:fill="FFFFFF"/>
              </w:rPr>
              <w:t>i</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khoản</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k</w:t>
            </w:r>
            <w:r w:rsidRPr="00F709CA">
              <w:rPr>
                <w:rFonts w:ascii="Times New Roman" w:hAnsi="Times New Roman" w:cs="Times New Roman"/>
                <w:sz w:val="28"/>
                <w:szCs w:val="28"/>
                <w:shd w:val="clear" w:color="auto" w:fill="FFFFFF"/>
                <w:lang w:val="hr-HR"/>
              </w:rPr>
              <w:t xml:space="preserve">ý </w:t>
            </w:r>
            <w:r w:rsidRPr="00F709CA">
              <w:rPr>
                <w:rFonts w:ascii="Times New Roman" w:hAnsi="Times New Roman" w:cs="Times New Roman"/>
                <w:sz w:val="28"/>
                <w:szCs w:val="28"/>
                <w:shd w:val="clear" w:color="auto" w:fill="FFFFFF"/>
              </w:rPr>
              <w:t>quỹ</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cho</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doanh</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nghiệp</w:t>
            </w:r>
            <w:r w:rsidRPr="00F709CA">
              <w:rPr>
                <w:rFonts w:ascii="Times New Roman" w:hAnsi="Times New Roman" w:cs="Times New Roman"/>
                <w:sz w:val="28"/>
                <w:szCs w:val="28"/>
                <w:shd w:val="clear" w:color="auto" w:fill="FFFFFF"/>
                <w:lang w:val="hr-HR"/>
              </w:rPr>
              <w:t xml:space="preserve"> đư</w:t>
            </w:r>
            <w:r w:rsidRPr="00F709CA">
              <w:rPr>
                <w:rFonts w:ascii="Times New Roman" w:hAnsi="Times New Roman" w:cs="Times New Roman"/>
                <w:sz w:val="28"/>
                <w:szCs w:val="28"/>
                <w:shd w:val="clear" w:color="auto" w:fill="FFFFFF"/>
              </w:rPr>
              <w:t>a</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ng</w:t>
            </w:r>
            <w:r w:rsidRPr="00F709CA">
              <w:rPr>
                <w:rFonts w:ascii="Times New Roman" w:hAnsi="Times New Roman" w:cs="Times New Roman"/>
                <w:sz w:val="28"/>
                <w:szCs w:val="28"/>
                <w:shd w:val="clear" w:color="auto" w:fill="FFFFFF"/>
                <w:lang w:val="hr-HR"/>
              </w:rPr>
              <w:t>ư</w:t>
            </w:r>
            <w:r w:rsidRPr="00F709CA">
              <w:rPr>
                <w:rFonts w:ascii="Times New Roman" w:hAnsi="Times New Roman" w:cs="Times New Roman"/>
                <w:sz w:val="28"/>
                <w:szCs w:val="28"/>
                <w:shd w:val="clear" w:color="auto" w:fill="FFFFFF"/>
              </w:rPr>
              <w:t>ời</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lao</w:t>
            </w:r>
            <w:r w:rsidRPr="00F709CA">
              <w:rPr>
                <w:rFonts w:ascii="Times New Roman" w:hAnsi="Times New Roman" w:cs="Times New Roman"/>
                <w:sz w:val="28"/>
                <w:szCs w:val="28"/>
                <w:shd w:val="clear" w:color="auto" w:fill="FFFFFF"/>
                <w:lang w:val="hr-HR"/>
              </w:rPr>
              <w:t xml:space="preserve"> đ</w:t>
            </w:r>
            <w:r w:rsidRPr="00F709CA">
              <w:rPr>
                <w:rFonts w:ascii="Times New Roman" w:hAnsi="Times New Roman" w:cs="Times New Roman"/>
                <w:sz w:val="28"/>
                <w:szCs w:val="28"/>
                <w:shd w:val="clear" w:color="auto" w:fill="FFFFFF"/>
              </w:rPr>
              <w:t>ộng</w:t>
            </w:r>
            <w:r w:rsidRPr="00F709CA">
              <w:rPr>
                <w:rFonts w:ascii="Times New Roman" w:hAnsi="Times New Roman" w:cs="Times New Roman"/>
                <w:sz w:val="28"/>
                <w:szCs w:val="28"/>
                <w:shd w:val="clear" w:color="auto" w:fill="FFFFFF"/>
                <w:lang w:val="hr-HR"/>
              </w:rPr>
              <w:t xml:space="preserve"> đ</w:t>
            </w:r>
            <w:r w:rsidRPr="00F709CA">
              <w:rPr>
                <w:rFonts w:ascii="Times New Roman" w:hAnsi="Times New Roman" w:cs="Times New Roman"/>
                <w:sz w:val="28"/>
                <w:szCs w:val="28"/>
                <w:shd w:val="clear" w:color="auto" w:fill="FFFFFF"/>
              </w:rPr>
              <w:t>i</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l</w:t>
            </w:r>
            <w:r w:rsidRPr="00F709CA">
              <w:rPr>
                <w:rFonts w:ascii="Times New Roman" w:hAnsi="Times New Roman" w:cs="Times New Roman"/>
                <w:sz w:val="28"/>
                <w:szCs w:val="28"/>
                <w:shd w:val="clear" w:color="auto" w:fill="FFFFFF"/>
                <w:lang w:val="hr-HR"/>
              </w:rPr>
              <w:t>à</w:t>
            </w:r>
            <w:r w:rsidRPr="00F709CA">
              <w:rPr>
                <w:rFonts w:ascii="Times New Roman" w:hAnsi="Times New Roman" w:cs="Times New Roman"/>
                <w:sz w:val="28"/>
                <w:szCs w:val="28"/>
                <w:shd w:val="clear" w:color="auto" w:fill="FFFFFF"/>
              </w:rPr>
              <w:t>m</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việc</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ở</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n</w:t>
            </w:r>
            <w:r w:rsidRPr="00F709CA">
              <w:rPr>
                <w:rFonts w:ascii="Times New Roman" w:hAnsi="Times New Roman" w:cs="Times New Roman"/>
                <w:sz w:val="28"/>
                <w:szCs w:val="28"/>
                <w:shd w:val="clear" w:color="auto" w:fill="FFFFFF"/>
                <w:lang w:val="hr-HR"/>
              </w:rPr>
              <w:t>ư</w:t>
            </w:r>
            <w:r w:rsidRPr="00F709CA">
              <w:rPr>
                <w:rFonts w:ascii="Times New Roman" w:hAnsi="Times New Roman" w:cs="Times New Roman"/>
                <w:sz w:val="28"/>
                <w:szCs w:val="28"/>
                <w:shd w:val="clear" w:color="auto" w:fill="FFFFFF"/>
              </w:rPr>
              <w:t>ớc</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ngo</w:t>
            </w:r>
            <w:r w:rsidRPr="00F709CA">
              <w:rPr>
                <w:rFonts w:ascii="Times New Roman" w:hAnsi="Times New Roman" w:cs="Times New Roman"/>
                <w:sz w:val="28"/>
                <w:szCs w:val="28"/>
                <w:shd w:val="clear" w:color="auto" w:fill="FFFFFF"/>
                <w:lang w:val="hr-HR"/>
              </w:rPr>
              <w:t>à</w:t>
            </w:r>
            <w:r w:rsidRPr="00F709CA">
              <w:rPr>
                <w:rFonts w:ascii="Times New Roman" w:hAnsi="Times New Roman" w:cs="Times New Roman"/>
                <w:sz w:val="28"/>
                <w:szCs w:val="28"/>
                <w:shd w:val="clear" w:color="auto" w:fill="FFFFFF"/>
              </w:rPr>
              <w:t>i</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theo</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h</w:t>
            </w:r>
            <w:r w:rsidRPr="00F709CA">
              <w:rPr>
                <w:rFonts w:ascii="Times New Roman" w:hAnsi="Times New Roman" w:cs="Times New Roman"/>
                <w:sz w:val="28"/>
                <w:szCs w:val="28"/>
                <w:shd w:val="clear" w:color="auto" w:fill="FFFFFF"/>
                <w:lang w:val="hr-HR"/>
              </w:rPr>
              <w:t>ì</w:t>
            </w:r>
            <w:r w:rsidRPr="00F709CA">
              <w:rPr>
                <w:rFonts w:ascii="Times New Roman" w:hAnsi="Times New Roman" w:cs="Times New Roman"/>
                <w:sz w:val="28"/>
                <w:szCs w:val="28"/>
                <w:shd w:val="clear" w:color="auto" w:fill="FFFFFF"/>
              </w:rPr>
              <w:t>nh</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thức</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thực</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tập</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n</w:t>
            </w:r>
            <w:r w:rsidRPr="00F709CA">
              <w:rPr>
                <w:rFonts w:ascii="Times New Roman" w:hAnsi="Times New Roman" w:cs="Times New Roman"/>
                <w:sz w:val="28"/>
                <w:szCs w:val="28"/>
                <w:shd w:val="clear" w:color="auto" w:fill="FFFFFF"/>
                <w:lang w:val="hr-HR"/>
              </w:rPr>
              <w:t>â</w:t>
            </w:r>
            <w:r w:rsidRPr="00F709CA">
              <w:rPr>
                <w:rFonts w:ascii="Times New Roman" w:hAnsi="Times New Roman" w:cs="Times New Roman"/>
                <w:sz w:val="28"/>
                <w:szCs w:val="28"/>
                <w:shd w:val="clear" w:color="auto" w:fill="FFFFFF"/>
              </w:rPr>
              <w:t>ng</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cao</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tay</w:t>
            </w:r>
            <w:r w:rsidRPr="00F709CA">
              <w:rPr>
                <w:rFonts w:ascii="Times New Roman" w:hAnsi="Times New Roman" w:cs="Times New Roman"/>
                <w:sz w:val="28"/>
                <w:szCs w:val="28"/>
                <w:shd w:val="clear" w:color="auto" w:fill="FFFFFF"/>
                <w:lang w:val="hr-HR"/>
              </w:rPr>
              <w:t xml:space="preserve"> </w:t>
            </w:r>
            <w:r w:rsidRPr="00F709CA">
              <w:rPr>
                <w:rFonts w:ascii="Times New Roman" w:hAnsi="Times New Roman" w:cs="Times New Roman"/>
                <w:sz w:val="28"/>
                <w:szCs w:val="28"/>
                <w:shd w:val="clear" w:color="auto" w:fill="FFFFFF"/>
              </w:rPr>
              <w:t>nghề</w:t>
            </w:r>
            <w:r w:rsidRPr="00F709CA">
              <w:rPr>
                <w:rFonts w:ascii="Times New Roman" w:hAnsi="Times New Roman" w:cs="Times New Roman"/>
                <w:sz w:val="28"/>
                <w:szCs w:val="28"/>
              </w:rPr>
              <w:t>.</w:t>
            </w:r>
          </w:p>
        </w:tc>
        <w:tc>
          <w:tcPr>
            <w:tcW w:w="2632" w:type="dxa"/>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07 ngày làm việc, trong đó:</w:t>
            </w:r>
          </w:p>
        </w:tc>
        <w:tc>
          <w:tcPr>
            <w:tcW w:w="705" w:type="dxa"/>
            <w:gridSpan w:val="2"/>
          </w:tcPr>
          <w:p w:rsidR="000E1708" w:rsidRPr="00F709CA" w:rsidRDefault="000E1708" w:rsidP="00BC4420">
            <w:pPr>
              <w:spacing w:before="120" w:after="120" w:line="240" w:lineRule="auto"/>
              <w:jc w:val="both"/>
              <w:rPr>
                <w:rFonts w:ascii="Times New Roman" w:hAnsi="Times New Roman" w:cs="Times New Roman"/>
                <w:sz w:val="28"/>
                <w:szCs w:val="28"/>
              </w:rPr>
            </w:pPr>
          </w:p>
        </w:tc>
      </w:tr>
      <w:tr w:rsidR="000E1708" w:rsidRPr="00F709CA" w:rsidTr="00BC4420">
        <w:trPr>
          <w:jc w:val="center"/>
        </w:trPr>
        <w:tc>
          <w:tcPr>
            <w:tcW w:w="851" w:type="dxa"/>
            <w:vMerge/>
            <w:vAlign w:val="center"/>
          </w:tcPr>
          <w:p w:rsidR="000E1708" w:rsidRPr="00F709CA" w:rsidRDefault="000E170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p>
        </w:tc>
        <w:tc>
          <w:tcPr>
            <w:tcW w:w="8352" w:type="dxa"/>
            <w:vAlign w:val="center"/>
          </w:tcPr>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2641" w:type="dxa"/>
            <w:gridSpan w:val="2"/>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696" w:type="dxa"/>
          </w:tcPr>
          <w:p w:rsidR="000E1708" w:rsidRPr="00F709CA" w:rsidRDefault="000E1708" w:rsidP="00BC4420">
            <w:pPr>
              <w:spacing w:before="120" w:after="120" w:line="240" w:lineRule="auto"/>
              <w:jc w:val="both"/>
              <w:rPr>
                <w:rFonts w:ascii="Times New Roman" w:hAnsi="Times New Roman" w:cs="Times New Roman"/>
                <w:sz w:val="28"/>
                <w:szCs w:val="28"/>
              </w:rPr>
            </w:pPr>
          </w:p>
        </w:tc>
      </w:tr>
      <w:tr w:rsidR="000E1708" w:rsidRPr="00F709CA" w:rsidTr="00BC4420">
        <w:trPr>
          <w:jc w:val="center"/>
        </w:trPr>
        <w:tc>
          <w:tcPr>
            <w:tcW w:w="851" w:type="dxa"/>
            <w:vMerge/>
            <w:vAlign w:val="center"/>
          </w:tcPr>
          <w:p w:rsidR="000E1708" w:rsidRPr="00F709CA" w:rsidRDefault="000E170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p>
        </w:tc>
        <w:tc>
          <w:tcPr>
            <w:tcW w:w="8352" w:type="dxa"/>
            <w:vAlign w:val="center"/>
          </w:tcPr>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w:t>
            </w:r>
          </w:p>
        </w:tc>
        <w:tc>
          <w:tcPr>
            <w:tcW w:w="2641" w:type="dxa"/>
            <w:gridSpan w:val="2"/>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06 ngày làm việc</w:t>
            </w:r>
          </w:p>
        </w:tc>
        <w:tc>
          <w:tcPr>
            <w:tcW w:w="696" w:type="dxa"/>
          </w:tcPr>
          <w:p w:rsidR="000E1708" w:rsidRPr="00F709CA" w:rsidRDefault="000E1708" w:rsidP="00BC4420">
            <w:pPr>
              <w:spacing w:before="120" w:after="120" w:line="240" w:lineRule="auto"/>
              <w:jc w:val="both"/>
              <w:rPr>
                <w:rFonts w:ascii="Times New Roman" w:hAnsi="Times New Roman" w:cs="Times New Roman"/>
                <w:sz w:val="28"/>
                <w:szCs w:val="28"/>
              </w:rPr>
            </w:pPr>
          </w:p>
        </w:tc>
      </w:tr>
      <w:tr w:rsidR="000E1708" w:rsidRPr="00F709CA" w:rsidTr="00BC4420">
        <w:trPr>
          <w:jc w:val="center"/>
        </w:trPr>
        <w:tc>
          <w:tcPr>
            <w:tcW w:w="851" w:type="dxa"/>
            <w:vMerge/>
            <w:vAlign w:val="center"/>
          </w:tcPr>
          <w:p w:rsidR="000E1708" w:rsidRPr="00F709CA" w:rsidRDefault="000E170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p>
        </w:tc>
        <w:tc>
          <w:tcPr>
            <w:tcW w:w="8352" w:type="dxa"/>
          </w:tcPr>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 Trường hợp thủ tục hành chính không quy định phải thẩm tra, xác minh hồ sơ, lấy ý kiến của cơ quan tổ chức có liên quan công chức được giao xử lý hồ sơ thẩm định, tham mưu Lãnh đạo Phòng xem xét và trình Lãnh đạo Sở quyết định; cập nhật thông tin vào Phần mềm một cửa điện tử; trả kết quả giải quyết thủ tục hành chính.</w:t>
            </w:r>
          </w:p>
        </w:tc>
        <w:tc>
          <w:tcPr>
            <w:tcW w:w="2641" w:type="dxa"/>
            <w:gridSpan w:val="2"/>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p>
        </w:tc>
        <w:tc>
          <w:tcPr>
            <w:tcW w:w="696" w:type="dxa"/>
          </w:tcPr>
          <w:p w:rsidR="000E1708" w:rsidRPr="00F709CA" w:rsidRDefault="000E1708" w:rsidP="00BC4420">
            <w:pPr>
              <w:spacing w:before="120" w:after="120" w:line="240" w:lineRule="auto"/>
              <w:jc w:val="both"/>
              <w:rPr>
                <w:rFonts w:ascii="Times New Roman" w:hAnsi="Times New Roman" w:cs="Times New Roman"/>
                <w:sz w:val="28"/>
                <w:szCs w:val="28"/>
              </w:rPr>
            </w:pPr>
          </w:p>
        </w:tc>
      </w:tr>
      <w:tr w:rsidR="000E1708" w:rsidRPr="00F709CA" w:rsidTr="00BC4420">
        <w:trPr>
          <w:jc w:val="center"/>
        </w:trPr>
        <w:tc>
          <w:tcPr>
            <w:tcW w:w="851" w:type="dxa"/>
            <w:vMerge/>
            <w:vAlign w:val="center"/>
          </w:tcPr>
          <w:p w:rsidR="000E1708" w:rsidRPr="00F709CA" w:rsidRDefault="000E170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p>
        </w:tc>
        <w:tc>
          <w:tcPr>
            <w:tcW w:w="8352" w:type="dxa"/>
          </w:tcPr>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 xml:space="preserve">+ Lãnh đạo Sở Lao động – Thương binh và Xã hội </w:t>
            </w:r>
          </w:p>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 xml:space="preserve">+ Văn thư Sở Lao động – Thương binh và Xã hội </w:t>
            </w:r>
          </w:p>
        </w:tc>
        <w:tc>
          <w:tcPr>
            <w:tcW w:w="2641" w:type="dxa"/>
            <w:gridSpan w:val="2"/>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4,5 ngày làm việc;</w:t>
            </w:r>
          </w:p>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696" w:type="dxa"/>
          </w:tcPr>
          <w:p w:rsidR="000E1708" w:rsidRPr="00F709CA" w:rsidRDefault="000E1708" w:rsidP="00BC4420">
            <w:pPr>
              <w:spacing w:before="120" w:after="120" w:line="240" w:lineRule="auto"/>
              <w:jc w:val="both"/>
              <w:rPr>
                <w:rFonts w:ascii="Times New Roman" w:hAnsi="Times New Roman" w:cs="Times New Roman"/>
                <w:sz w:val="28"/>
                <w:szCs w:val="28"/>
              </w:rPr>
            </w:pPr>
          </w:p>
        </w:tc>
      </w:tr>
      <w:tr w:rsidR="000E1708" w:rsidRPr="00F709CA" w:rsidTr="00BC4420">
        <w:trPr>
          <w:jc w:val="center"/>
        </w:trPr>
        <w:tc>
          <w:tcPr>
            <w:tcW w:w="851" w:type="dxa"/>
            <w:vMerge/>
            <w:vAlign w:val="center"/>
          </w:tcPr>
          <w:p w:rsidR="000E1708" w:rsidRPr="00F709CA" w:rsidRDefault="000E1708"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p>
        </w:tc>
        <w:tc>
          <w:tcPr>
            <w:tcW w:w="8352" w:type="dxa"/>
          </w:tcPr>
          <w:p w:rsidR="000E1708" w:rsidRPr="00F709CA" w:rsidRDefault="000E1708" w:rsidP="00BC4420">
            <w:pPr>
              <w:pStyle w:val="BodyText"/>
              <w:spacing w:before="120"/>
              <w:ind w:firstLine="306"/>
              <w:jc w:val="both"/>
              <w:rPr>
                <w:sz w:val="28"/>
                <w:szCs w:val="28"/>
              </w:rPr>
            </w:pPr>
            <w:r w:rsidRPr="00F709CA">
              <w:rPr>
                <w:sz w:val="28"/>
                <w:szCs w:val="28"/>
              </w:rPr>
              <w:t>Trường hợp có quy định thẩm tra, xác minh hồ sơ.</w:t>
            </w:r>
          </w:p>
          <w:p w:rsidR="000E1708" w:rsidRPr="00F709CA" w:rsidRDefault="000E1708" w:rsidP="00BC4420">
            <w:pPr>
              <w:pStyle w:val="BodyText"/>
              <w:spacing w:before="120"/>
              <w:ind w:firstLine="306"/>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41" w:type="dxa"/>
            <w:gridSpan w:val="2"/>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Trả lại hồ sơ không quá 03 ngày làm việc</w:t>
            </w:r>
          </w:p>
        </w:tc>
        <w:tc>
          <w:tcPr>
            <w:tcW w:w="696" w:type="dxa"/>
          </w:tcPr>
          <w:p w:rsidR="000E1708" w:rsidRPr="00F709CA" w:rsidRDefault="000E1708" w:rsidP="00BC4420">
            <w:pPr>
              <w:spacing w:before="120" w:after="120" w:line="240" w:lineRule="auto"/>
              <w:jc w:val="both"/>
              <w:rPr>
                <w:rFonts w:ascii="Times New Roman" w:hAnsi="Times New Roman" w:cs="Times New Roman"/>
                <w:sz w:val="28"/>
                <w:szCs w:val="28"/>
              </w:rPr>
            </w:pPr>
          </w:p>
        </w:tc>
      </w:tr>
      <w:tr w:rsidR="000E1708" w:rsidRPr="00F709CA" w:rsidTr="00BC4420">
        <w:trPr>
          <w:jc w:val="center"/>
        </w:trPr>
        <w:tc>
          <w:tcPr>
            <w:tcW w:w="851" w:type="dxa"/>
            <w:vAlign w:val="center"/>
          </w:tcPr>
          <w:p w:rsidR="000E1708" w:rsidRPr="00F709CA" w:rsidRDefault="000E1708"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4</w:t>
            </w:r>
          </w:p>
        </w:tc>
        <w:tc>
          <w:tcPr>
            <w:tcW w:w="2301" w:type="dxa"/>
            <w:vAlign w:val="center"/>
          </w:tcPr>
          <w:p w:rsidR="000E1708" w:rsidRPr="00F709CA" w:rsidRDefault="000E1708"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8352" w:type="dxa"/>
          </w:tcPr>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 xml:space="preserve">- Tổ chức, cá nhân nhận kết quả giải quyết thủ tục hành chính theo thời gian, địa điểm ghi trên Giấy tiếp nhận hồ sơ và hẹn trả kết quả (xuất trình </w:t>
            </w:r>
            <w:r w:rsidRPr="00F709CA">
              <w:rPr>
                <w:rFonts w:ascii="Times New Roman" w:hAnsi="Times New Roman" w:cs="Times New Roman"/>
                <w:sz w:val="28"/>
                <w:szCs w:val="28"/>
              </w:rPr>
              <w:lastRenderedPageBreak/>
              <w:t>Giấy hẹn trả kết quả). Công chức trả kết quả kiểm tra phiếu hẹn và yêu cầu người đến nhận kết quả ký nhận vào sổ và trao kết quả.</w:t>
            </w:r>
          </w:p>
          <w:p w:rsidR="000E1708" w:rsidRPr="00F709CA" w:rsidRDefault="000E1708" w:rsidP="00BC4420">
            <w:pPr>
              <w:spacing w:before="120" w:after="120" w:line="240" w:lineRule="auto"/>
              <w:ind w:firstLine="306"/>
              <w:jc w:val="both"/>
              <w:rPr>
                <w:rFonts w:ascii="Times New Roman" w:hAnsi="Times New Roman" w:cs="Times New Roman"/>
                <w:sz w:val="28"/>
                <w:szCs w:val="28"/>
              </w:rPr>
            </w:pPr>
            <w:r w:rsidRPr="00F709CA">
              <w:rPr>
                <w:rFonts w:ascii="Times New Roman" w:hAnsi="Times New Roman" w:cs="Times New Roman"/>
                <w:sz w:val="28"/>
                <w:szCs w:val="28"/>
              </w:rPr>
              <w:t>- Trường hợp nhận kết quả thông qua dịch vụ bưu chính công ích thì thực hiện theo hướng dẫn của Bưu điện (nếu có).</w:t>
            </w:r>
          </w:p>
          <w:p w:rsidR="000E1708" w:rsidRPr="00F709CA" w:rsidRDefault="000E1708" w:rsidP="00BC4420">
            <w:pPr>
              <w:spacing w:before="120" w:after="120" w:line="240" w:lineRule="auto"/>
              <w:ind w:firstLine="306"/>
              <w:jc w:val="both"/>
              <w:rPr>
                <w:rFonts w:ascii="Times New Roman" w:eastAsia="Calibri" w:hAnsi="Times New Roman" w:cs="Times New Roman"/>
                <w:color w:val="000000"/>
                <w:sz w:val="28"/>
                <w:szCs w:val="28"/>
                <w:lang w:val="nl-NL"/>
              </w:rPr>
            </w:pPr>
            <w:r w:rsidRPr="00F709CA">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F709CA">
              <w:rPr>
                <w:rFonts w:ascii="Times New Roman" w:eastAsia="Calibri" w:hAnsi="Times New Roman" w:cs="Times New Roman"/>
                <w:bCs/>
                <w:sz w:val="28"/>
                <w:szCs w:val="28"/>
                <w:lang w:val="nl-NL"/>
              </w:rPr>
              <w:t>Trung tâm Kiểm soát thủ tục hành chính và Phục vụ hành chính công</w:t>
            </w:r>
            <w:r w:rsidRPr="00F709CA">
              <w:rPr>
                <w:rFonts w:ascii="Times New Roman" w:eastAsia="Calibri" w:hAnsi="Times New Roman" w:cs="Times New Roman"/>
                <w:sz w:val="28"/>
                <w:szCs w:val="28"/>
                <w:lang w:val="nl-NL"/>
              </w:rPr>
              <w:t>, khi đi mang theo hồ sơ gốc để đối chiếu và nộp lại cho cán bộ tiếp nhận hồ sơ;</w:t>
            </w:r>
            <w:r w:rsidRPr="00F709CA">
              <w:rPr>
                <w:rFonts w:ascii="Times New Roman" w:eastAsia="Calibri" w:hAnsi="Times New Roman" w:cs="Times New Roman"/>
                <w:color w:val="000000"/>
                <w:sz w:val="28"/>
                <w:szCs w:val="28"/>
                <w:lang w:val="nl-NL"/>
              </w:rPr>
              <w:t xml:space="preserve"> trường hợp đăng ký nhận kết quả trực tuyến thì thông qua Cổng Dịch vụ công trực tuyến.</w:t>
            </w:r>
          </w:p>
          <w:p w:rsidR="000E1708" w:rsidRPr="00F709CA" w:rsidRDefault="000E1708" w:rsidP="00BC4420">
            <w:pPr>
              <w:spacing w:before="120" w:after="120" w:line="240" w:lineRule="auto"/>
              <w:ind w:firstLine="306"/>
              <w:jc w:val="both"/>
              <w:rPr>
                <w:rFonts w:ascii="Times New Roman" w:hAnsi="Times New Roman" w:cs="Times New Roman"/>
                <w:sz w:val="28"/>
                <w:szCs w:val="28"/>
                <w:lang w:val="nl-NL"/>
              </w:rPr>
            </w:pPr>
            <w:r w:rsidRPr="00F709CA">
              <w:rPr>
                <w:rFonts w:ascii="Times New Roman" w:hAnsi="Times New Roman" w:cs="Times New Roman"/>
                <w:sz w:val="28"/>
                <w:szCs w:val="28"/>
                <w:lang w:val="nl-NL"/>
              </w:rPr>
              <w:t>Thời gian trả kết quả: Sáng: từ 07 giờ đến 11 giờ 30 phút; Chiều: từ 13 giờ 30 phút đến 17 giờ của các ngày làm việc.</w:t>
            </w:r>
          </w:p>
        </w:tc>
        <w:tc>
          <w:tcPr>
            <w:tcW w:w="2632" w:type="dxa"/>
            <w:vAlign w:val="center"/>
          </w:tcPr>
          <w:p w:rsidR="000E1708" w:rsidRPr="00F709CA" w:rsidRDefault="000E1708"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0,5 ngày làm việc</w:t>
            </w:r>
          </w:p>
        </w:tc>
        <w:tc>
          <w:tcPr>
            <w:tcW w:w="705" w:type="dxa"/>
            <w:gridSpan w:val="2"/>
          </w:tcPr>
          <w:p w:rsidR="000E1708" w:rsidRPr="00F709CA" w:rsidRDefault="000E1708" w:rsidP="00BC4420">
            <w:pPr>
              <w:spacing w:before="120" w:after="120" w:line="240" w:lineRule="auto"/>
              <w:jc w:val="both"/>
              <w:rPr>
                <w:rFonts w:ascii="Times New Roman" w:hAnsi="Times New Roman" w:cs="Times New Roman"/>
                <w:sz w:val="28"/>
                <w:szCs w:val="28"/>
              </w:rPr>
            </w:pPr>
          </w:p>
        </w:tc>
      </w:tr>
    </w:tbl>
    <w:p w:rsidR="000E1708" w:rsidRPr="00F709CA" w:rsidRDefault="000E1708" w:rsidP="000E1708">
      <w:pPr>
        <w:spacing w:before="120" w:after="120" w:line="240" w:lineRule="auto"/>
        <w:ind w:firstLine="567"/>
        <w:jc w:val="both"/>
        <w:rPr>
          <w:rFonts w:ascii="Times New Roman" w:hAnsi="Times New Roman" w:cs="Times New Roman"/>
          <w:b/>
          <w:sz w:val="28"/>
          <w:szCs w:val="28"/>
        </w:rPr>
      </w:pPr>
      <w:r w:rsidRPr="00F709CA">
        <w:rPr>
          <w:rFonts w:ascii="Times New Roman" w:hAnsi="Times New Roman" w:cs="Times New Roman"/>
          <w:b/>
          <w:sz w:val="28"/>
          <w:szCs w:val="28"/>
        </w:rPr>
        <w:lastRenderedPageBreak/>
        <w:t>1.2. Thành phần, số lượng hồ sơ</w:t>
      </w:r>
    </w:p>
    <w:p w:rsidR="000E1708" w:rsidRPr="00F709CA" w:rsidRDefault="000E1708" w:rsidP="000E1708">
      <w:pPr>
        <w:spacing w:before="120" w:after="120" w:line="240" w:lineRule="auto"/>
        <w:ind w:firstLine="567"/>
        <w:jc w:val="both"/>
        <w:rPr>
          <w:rFonts w:ascii="Times New Roman" w:hAnsi="Times New Roman" w:cs="Times New Roman"/>
          <w:b/>
          <w:sz w:val="28"/>
          <w:szCs w:val="28"/>
          <w:shd w:val="clear" w:color="auto" w:fill="FFFFFF"/>
        </w:rPr>
      </w:pPr>
      <w:r w:rsidRPr="00F709CA">
        <w:rPr>
          <w:rFonts w:ascii="Times New Roman" w:hAnsi="Times New Roman" w:cs="Times New Roman"/>
          <w:b/>
          <w:sz w:val="28"/>
          <w:szCs w:val="28"/>
          <w:shd w:val="clear" w:color="auto" w:fill="FFFFFF"/>
        </w:rPr>
        <w:t>a) Thành phần hồ sơ</w:t>
      </w:r>
    </w:p>
    <w:p w:rsidR="000E1708" w:rsidRPr="00F709CA" w:rsidRDefault="000E1708" w:rsidP="000E1708">
      <w:pPr>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lang w:val="hr-HR"/>
        </w:rPr>
        <w:t>-</w:t>
      </w:r>
      <w:r w:rsidRPr="00F709CA">
        <w:rPr>
          <w:rFonts w:ascii="Times New Roman" w:hAnsi="Times New Roman" w:cs="Times New Roman"/>
          <w:sz w:val="28"/>
          <w:szCs w:val="28"/>
          <w:lang w:val="vi-VN"/>
        </w:rPr>
        <w:t> </w:t>
      </w:r>
      <w:r w:rsidRPr="00F709CA">
        <w:rPr>
          <w:rFonts w:ascii="Times New Roman" w:hAnsi="Times New Roman" w:cs="Times New Roman"/>
          <w:sz w:val="28"/>
          <w:szCs w:val="28"/>
        </w:rPr>
        <w:t>Công văn đề nghị tất toán tài khoản ký quỹ đối với hợp đồng đưa người lao động đi làm việc ở nước ngoài theo hình thức thực tập nâng cao tay nghề có thời dưới 90 ngày;</w:t>
      </w:r>
    </w:p>
    <w:p w:rsidR="000E1708" w:rsidRPr="00F709CA" w:rsidRDefault="000E1708" w:rsidP="000E1708">
      <w:pPr>
        <w:spacing w:before="120" w:after="120" w:line="240" w:lineRule="auto"/>
        <w:ind w:firstLine="567"/>
        <w:jc w:val="both"/>
        <w:rPr>
          <w:rFonts w:ascii="Times New Roman" w:hAnsi="Times New Roman" w:cs="Times New Roman"/>
          <w:sz w:val="28"/>
          <w:szCs w:val="28"/>
        </w:rPr>
      </w:pPr>
      <w:r w:rsidRPr="00F709CA">
        <w:rPr>
          <w:rFonts w:ascii="Times New Roman" w:hAnsi="Times New Roman" w:cs="Times New Roman"/>
          <w:sz w:val="28"/>
          <w:szCs w:val="28"/>
          <w:lang w:val="vi-VN"/>
        </w:rPr>
        <w:t>-  </w:t>
      </w:r>
      <w:r w:rsidRPr="00F709CA">
        <w:rPr>
          <w:rFonts w:ascii="Times New Roman" w:hAnsi="Times New Roman" w:cs="Times New Roman"/>
          <w:sz w:val="28"/>
          <w:szCs w:val="28"/>
        </w:rPr>
        <w:t>Báo cáo về việc đã thực hiện đầy đủ nghĩa vụ đối với người lao động theo hợp đồng đưa người lao động đi làm việc ở nước ngoài.</w:t>
      </w:r>
    </w:p>
    <w:p w:rsidR="000E1708" w:rsidRPr="00F709CA" w:rsidRDefault="000E1708" w:rsidP="000E1708">
      <w:pPr>
        <w:pStyle w:val="NormalWeb"/>
        <w:spacing w:before="120" w:beforeAutospacing="0" w:after="120" w:afterAutospacing="0"/>
        <w:ind w:firstLine="567"/>
        <w:jc w:val="both"/>
        <w:rPr>
          <w:sz w:val="28"/>
          <w:szCs w:val="28"/>
          <w:lang w:val="hr-HR"/>
        </w:rPr>
      </w:pPr>
      <w:r w:rsidRPr="00F709CA">
        <w:rPr>
          <w:b/>
          <w:sz w:val="28"/>
          <w:szCs w:val="28"/>
          <w:lang w:val="vi-VN"/>
        </w:rPr>
        <w:t>b</w:t>
      </w:r>
      <w:r w:rsidRPr="00F709CA">
        <w:rPr>
          <w:b/>
          <w:sz w:val="28"/>
          <w:szCs w:val="28"/>
          <w:lang w:val="hr-HR"/>
        </w:rPr>
        <w:t xml:space="preserve">) </w:t>
      </w:r>
      <w:r w:rsidRPr="00F709CA">
        <w:rPr>
          <w:b/>
          <w:sz w:val="28"/>
          <w:szCs w:val="28"/>
          <w:lang w:val="vi-VN"/>
        </w:rPr>
        <w:t>Số</w:t>
      </w:r>
      <w:r w:rsidRPr="00F709CA">
        <w:rPr>
          <w:b/>
          <w:sz w:val="28"/>
          <w:szCs w:val="28"/>
          <w:lang w:val="hr-HR"/>
        </w:rPr>
        <w:t xml:space="preserve"> </w:t>
      </w:r>
      <w:r w:rsidRPr="00F709CA">
        <w:rPr>
          <w:b/>
          <w:sz w:val="28"/>
          <w:szCs w:val="28"/>
          <w:lang w:val="vi-VN"/>
        </w:rPr>
        <w:t>l</w:t>
      </w:r>
      <w:r w:rsidRPr="00F709CA">
        <w:rPr>
          <w:b/>
          <w:sz w:val="28"/>
          <w:szCs w:val="28"/>
          <w:lang w:val="hr-HR"/>
        </w:rPr>
        <w:t>ư</w:t>
      </w:r>
      <w:r w:rsidRPr="00F709CA">
        <w:rPr>
          <w:b/>
          <w:sz w:val="28"/>
          <w:szCs w:val="28"/>
          <w:lang w:val="vi-VN"/>
        </w:rPr>
        <w:t>ợng</w:t>
      </w:r>
      <w:r w:rsidRPr="00F709CA">
        <w:rPr>
          <w:b/>
          <w:sz w:val="28"/>
          <w:szCs w:val="28"/>
          <w:lang w:val="hr-HR"/>
        </w:rPr>
        <w:t xml:space="preserve"> </w:t>
      </w:r>
      <w:r w:rsidRPr="00F709CA">
        <w:rPr>
          <w:b/>
          <w:sz w:val="28"/>
          <w:szCs w:val="28"/>
          <w:lang w:val="vi-VN"/>
        </w:rPr>
        <w:t>hồ</w:t>
      </w:r>
      <w:r w:rsidRPr="00F709CA">
        <w:rPr>
          <w:b/>
          <w:sz w:val="28"/>
          <w:szCs w:val="28"/>
          <w:lang w:val="hr-HR"/>
        </w:rPr>
        <w:t xml:space="preserve"> </w:t>
      </w:r>
      <w:r w:rsidRPr="00F709CA">
        <w:rPr>
          <w:b/>
          <w:sz w:val="28"/>
          <w:szCs w:val="28"/>
          <w:lang w:val="vi-VN"/>
        </w:rPr>
        <w:t>s</w:t>
      </w:r>
      <w:r w:rsidRPr="00F709CA">
        <w:rPr>
          <w:b/>
          <w:sz w:val="28"/>
          <w:szCs w:val="28"/>
          <w:lang w:val="hr-HR"/>
        </w:rPr>
        <w:t>ơ:</w:t>
      </w:r>
      <w:r w:rsidRPr="00F709CA">
        <w:rPr>
          <w:sz w:val="28"/>
          <w:szCs w:val="28"/>
          <w:lang w:val="hr-HR"/>
        </w:rPr>
        <w:t xml:space="preserve"> 01 </w:t>
      </w:r>
      <w:r w:rsidRPr="00F709CA">
        <w:rPr>
          <w:sz w:val="28"/>
          <w:szCs w:val="28"/>
          <w:lang w:val="vi-VN"/>
        </w:rPr>
        <w:t>bộ</w:t>
      </w:r>
      <w:r w:rsidRPr="00F709CA">
        <w:rPr>
          <w:sz w:val="28"/>
          <w:szCs w:val="28"/>
          <w:lang w:val="hr-HR"/>
        </w:rPr>
        <w:t>.</w:t>
      </w:r>
    </w:p>
    <w:p w:rsidR="000E1708" w:rsidRPr="00F709CA" w:rsidRDefault="000E1708" w:rsidP="000E1708">
      <w:pPr>
        <w:spacing w:before="120" w:after="120" w:line="240" w:lineRule="auto"/>
        <w:ind w:firstLine="567"/>
        <w:jc w:val="both"/>
        <w:rPr>
          <w:rFonts w:ascii="Times New Roman" w:hAnsi="Times New Roman" w:cs="Times New Roman"/>
          <w:sz w:val="28"/>
          <w:szCs w:val="28"/>
          <w:shd w:val="clear" w:color="auto" w:fill="FFFFFF"/>
          <w:lang w:val="hr-HR"/>
        </w:rPr>
      </w:pPr>
      <w:r w:rsidRPr="00F709CA">
        <w:rPr>
          <w:rFonts w:ascii="Times New Roman" w:hAnsi="Times New Roman" w:cs="Times New Roman"/>
          <w:b/>
          <w:sz w:val="28"/>
          <w:szCs w:val="28"/>
          <w:lang w:val="hr-HR"/>
        </w:rPr>
        <w:t xml:space="preserve">1.3. Đối tượng thực hiện thủ tục hành chính: </w:t>
      </w:r>
      <w:r w:rsidRPr="00F709CA">
        <w:rPr>
          <w:rFonts w:ascii="Times New Roman" w:hAnsi="Times New Roman" w:cs="Times New Roman"/>
          <w:sz w:val="28"/>
          <w:szCs w:val="28"/>
          <w:lang w:val="hr-HR"/>
        </w:rPr>
        <w:t>Tổ chức</w:t>
      </w:r>
    </w:p>
    <w:p w:rsidR="000E1708" w:rsidRPr="00F709CA" w:rsidRDefault="000E1708" w:rsidP="000E1708">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1.4. Cơ quan giải quyết thủ tục hành chính: </w:t>
      </w:r>
      <w:r w:rsidRPr="00F709CA">
        <w:rPr>
          <w:rFonts w:ascii="Times New Roman" w:hAnsi="Times New Roman" w:cs="Times New Roman"/>
          <w:sz w:val="28"/>
          <w:szCs w:val="28"/>
          <w:lang w:val="hr-HR"/>
        </w:rPr>
        <w:t>Sở Lao động - Thương binh và Xã hội.</w:t>
      </w:r>
    </w:p>
    <w:p w:rsidR="000E1708" w:rsidRPr="00F709CA" w:rsidRDefault="000E1708" w:rsidP="000E1708">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1.5. Kết quả thực hiện thủ tục hành chính: </w:t>
      </w:r>
      <w:r w:rsidRPr="00F709CA">
        <w:rPr>
          <w:rFonts w:ascii="Times New Roman" w:hAnsi="Times New Roman" w:cs="Times New Roman"/>
          <w:sz w:val="28"/>
          <w:szCs w:val="28"/>
          <w:shd w:val="clear" w:color="auto" w:fill="FFFFFF"/>
          <w:lang w:val="hr-HR"/>
        </w:rPr>
        <w:t>Công văn của Sở Lao động - Thương binh và Xã hội đề nghị ngân hàng tất toán tài khoản ký quỹ cho doanh nghiệp đưa người lao động đi làm việc ở nước ngoài theo hình thức thực tập nâng cao tay nghề</w:t>
      </w:r>
      <w:r w:rsidRPr="00F709CA">
        <w:rPr>
          <w:rFonts w:ascii="Times New Roman" w:hAnsi="Times New Roman" w:cs="Times New Roman"/>
          <w:sz w:val="28"/>
          <w:szCs w:val="28"/>
          <w:lang w:val="hr-HR"/>
        </w:rPr>
        <w:t>.</w:t>
      </w:r>
    </w:p>
    <w:p w:rsidR="000E1708" w:rsidRPr="00F709CA" w:rsidRDefault="000E1708" w:rsidP="000E1708">
      <w:pPr>
        <w:pStyle w:val="NormalWeb"/>
        <w:spacing w:before="120" w:beforeAutospacing="0" w:after="120" w:afterAutospacing="0"/>
        <w:ind w:firstLine="567"/>
        <w:jc w:val="both"/>
        <w:rPr>
          <w:sz w:val="28"/>
          <w:szCs w:val="28"/>
          <w:lang w:val="hr-HR"/>
        </w:rPr>
      </w:pPr>
      <w:r w:rsidRPr="00F709CA">
        <w:rPr>
          <w:b/>
          <w:sz w:val="28"/>
          <w:szCs w:val="28"/>
          <w:lang w:val="hr-HR"/>
        </w:rPr>
        <w:t xml:space="preserve">1.6. Phí, lệ phí: </w:t>
      </w:r>
      <w:r w:rsidRPr="00F709CA">
        <w:rPr>
          <w:sz w:val="28"/>
          <w:szCs w:val="28"/>
          <w:lang w:val="hr-HR"/>
        </w:rPr>
        <w:t>không.</w:t>
      </w:r>
    </w:p>
    <w:p w:rsidR="000E1708" w:rsidRPr="00F709CA" w:rsidRDefault="000E1708" w:rsidP="000E1708">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lastRenderedPageBreak/>
        <w:t>1.7. Tên mẫu đơn, mẫu tờ khai:</w:t>
      </w:r>
      <w:r w:rsidRPr="00F709CA">
        <w:rPr>
          <w:rFonts w:ascii="Times New Roman" w:hAnsi="Times New Roman" w:cs="Times New Roman"/>
          <w:sz w:val="28"/>
          <w:szCs w:val="28"/>
          <w:lang w:val="hr-HR"/>
        </w:rPr>
        <w:t xml:space="preserve"> không</w:t>
      </w:r>
    </w:p>
    <w:p w:rsidR="000E1708" w:rsidRPr="00F709CA" w:rsidRDefault="000E1708" w:rsidP="000E1708">
      <w:pPr>
        <w:pStyle w:val="NormalWeb"/>
        <w:spacing w:before="120" w:beforeAutospacing="0" w:after="120" w:afterAutospacing="0"/>
        <w:ind w:firstLine="567"/>
        <w:jc w:val="both"/>
        <w:rPr>
          <w:sz w:val="28"/>
          <w:szCs w:val="28"/>
          <w:lang w:val="hr-HR"/>
        </w:rPr>
      </w:pPr>
      <w:r w:rsidRPr="00F709CA">
        <w:rPr>
          <w:b/>
          <w:sz w:val="28"/>
          <w:szCs w:val="28"/>
          <w:lang w:val="hr-HR"/>
        </w:rPr>
        <w:t xml:space="preserve">1.8. </w:t>
      </w:r>
      <w:r w:rsidRPr="00F709CA">
        <w:rPr>
          <w:b/>
          <w:sz w:val="28"/>
          <w:szCs w:val="28"/>
          <w:lang w:val="nl-NL"/>
        </w:rPr>
        <w:t>Y</w:t>
      </w:r>
      <w:r w:rsidRPr="00F709CA">
        <w:rPr>
          <w:b/>
          <w:sz w:val="28"/>
          <w:szCs w:val="28"/>
          <w:lang w:val="hr-HR"/>
        </w:rPr>
        <w:t>ê</w:t>
      </w:r>
      <w:r w:rsidRPr="00F709CA">
        <w:rPr>
          <w:b/>
          <w:sz w:val="28"/>
          <w:szCs w:val="28"/>
          <w:lang w:val="nl-NL"/>
        </w:rPr>
        <w:t>u</w:t>
      </w:r>
      <w:r w:rsidRPr="00F709CA">
        <w:rPr>
          <w:b/>
          <w:sz w:val="28"/>
          <w:szCs w:val="28"/>
          <w:lang w:val="hr-HR"/>
        </w:rPr>
        <w:t xml:space="preserve"> </w:t>
      </w:r>
      <w:r w:rsidRPr="00F709CA">
        <w:rPr>
          <w:b/>
          <w:sz w:val="28"/>
          <w:szCs w:val="28"/>
          <w:lang w:val="nl-NL"/>
        </w:rPr>
        <w:t>cầu</w:t>
      </w:r>
      <w:r w:rsidRPr="00F709CA">
        <w:rPr>
          <w:b/>
          <w:sz w:val="28"/>
          <w:szCs w:val="28"/>
          <w:lang w:val="hr-HR"/>
        </w:rPr>
        <w:t>, đ</w:t>
      </w:r>
      <w:r w:rsidRPr="00F709CA">
        <w:rPr>
          <w:b/>
          <w:sz w:val="28"/>
          <w:szCs w:val="28"/>
          <w:lang w:val="nl-NL"/>
        </w:rPr>
        <w:t>iều</w:t>
      </w:r>
      <w:r w:rsidRPr="00F709CA">
        <w:rPr>
          <w:b/>
          <w:sz w:val="28"/>
          <w:szCs w:val="28"/>
          <w:lang w:val="hr-HR"/>
        </w:rPr>
        <w:t xml:space="preserve"> </w:t>
      </w:r>
      <w:r w:rsidRPr="00F709CA">
        <w:rPr>
          <w:b/>
          <w:sz w:val="28"/>
          <w:szCs w:val="28"/>
          <w:lang w:val="nl-NL"/>
        </w:rPr>
        <w:t>kiện</w:t>
      </w:r>
      <w:r w:rsidRPr="00F709CA">
        <w:rPr>
          <w:b/>
          <w:sz w:val="28"/>
          <w:szCs w:val="28"/>
          <w:lang w:val="hr-HR"/>
        </w:rPr>
        <w:t xml:space="preserve"> </w:t>
      </w:r>
      <w:r w:rsidRPr="00F709CA">
        <w:rPr>
          <w:b/>
          <w:sz w:val="28"/>
          <w:szCs w:val="28"/>
          <w:lang w:val="nl-NL"/>
        </w:rPr>
        <w:t>thực</w:t>
      </w:r>
      <w:r w:rsidRPr="00F709CA">
        <w:rPr>
          <w:b/>
          <w:sz w:val="28"/>
          <w:szCs w:val="28"/>
          <w:lang w:val="hr-HR"/>
        </w:rPr>
        <w:t xml:space="preserve"> </w:t>
      </w:r>
      <w:r w:rsidRPr="00F709CA">
        <w:rPr>
          <w:b/>
          <w:sz w:val="28"/>
          <w:szCs w:val="28"/>
          <w:lang w:val="nl-NL"/>
        </w:rPr>
        <w:t>hiện</w:t>
      </w:r>
      <w:r w:rsidRPr="00F709CA">
        <w:rPr>
          <w:b/>
          <w:sz w:val="28"/>
          <w:szCs w:val="28"/>
          <w:lang w:val="hr-HR"/>
        </w:rPr>
        <w:t xml:space="preserve"> </w:t>
      </w:r>
      <w:r w:rsidRPr="00F709CA">
        <w:rPr>
          <w:b/>
          <w:sz w:val="28"/>
          <w:szCs w:val="28"/>
          <w:lang w:val="nl-NL"/>
        </w:rPr>
        <w:t>thủ</w:t>
      </w:r>
      <w:r w:rsidRPr="00F709CA">
        <w:rPr>
          <w:b/>
          <w:sz w:val="28"/>
          <w:szCs w:val="28"/>
          <w:lang w:val="hr-HR"/>
        </w:rPr>
        <w:t xml:space="preserve"> </w:t>
      </w:r>
      <w:r w:rsidRPr="00F709CA">
        <w:rPr>
          <w:b/>
          <w:sz w:val="28"/>
          <w:szCs w:val="28"/>
          <w:lang w:val="nl-NL"/>
        </w:rPr>
        <w:t>tục</w:t>
      </w:r>
      <w:r w:rsidRPr="00F709CA">
        <w:rPr>
          <w:b/>
          <w:sz w:val="28"/>
          <w:szCs w:val="28"/>
          <w:lang w:val="hr-HR"/>
        </w:rPr>
        <w:t xml:space="preserve"> </w:t>
      </w:r>
      <w:r w:rsidRPr="00F709CA">
        <w:rPr>
          <w:b/>
          <w:sz w:val="28"/>
          <w:szCs w:val="28"/>
          <w:lang w:val="nl-NL"/>
        </w:rPr>
        <w:t>h</w:t>
      </w:r>
      <w:r w:rsidRPr="00F709CA">
        <w:rPr>
          <w:b/>
          <w:sz w:val="28"/>
          <w:szCs w:val="28"/>
          <w:lang w:val="hr-HR"/>
        </w:rPr>
        <w:t>à</w:t>
      </w:r>
      <w:r w:rsidRPr="00F709CA">
        <w:rPr>
          <w:b/>
          <w:sz w:val="28"/>
          <w:szCs w:val="28"/>
          <w:lang w:val="nl-NL"/>
        </w:rPr>
        <w:t>nh</w:t>
      </w:r>
      <w:r w:rsidRPr="00F709CA">
        <w:rPr>
          <w:b/>
          <w:sz w:val="28"/>
          <w:szCs w:val="28"/>
          <w:lang w:val="hr-HR"/>
        </w:rPr>
        <w:t xml:space="preserve"> </w:t>
      </w:r>
      <w:r w:rsidRPr="00F709CA">
        <w:rPr>
          <w:b/>
          <w:sz w:val="28"/>
          <w:szCs w:val="28"/>
          <w:lang w:val="nl-NL"/>
        </w:rPr>
        <w:t>ch</w:t>
      </w:r>
      <w:r w:rsidRPr="00F709CA">
        <w:rPr>
          <w:b/>
          <w:sz w:val="28"/>
          <w:szCs w:val="28"/>
          <w:lang w:val="hr-HR"/>
        </w:rPr>
        <w:t>í</w:t>
      </w:r>
      <w:r w:rsidRPr="00F709CA">
        <w:rPr>
          <w:b/>
          <w:sz w:val="28"/>
          <w:szCs w:val="28"/>
          <w:lang w:val="nl-NL"/>
        </w:rPr>
        <w:t>nh</w:t>
      </w:r>
      <w:r w:rsidRPr="00F709CA">
        <w:rPr>
          <w:b/>
          <w:sz w:val="28"/>
          <w:szCs w:val="28"/>
          <w:lang w:val="hr-HR"/>
        </w:rPr>
        <w:t>:</w:t>
      </w:r>
      <w:r w:rsidRPr="00F709CA">
        <w:rPr>
          <w:sz w:val="28"/>
          <w:szCs w:val="28"/>
          <w:lang w:val="hr-HR"/>
        </w:rPr>
        <w:t xml:space="preserve"> doanh nghiệp đã thực hiện đầy đủ nghĩa vụ đối với người lao động theo hợp đồng đưa người lao động đi làm việc ở nước ngoài.</w:t>
      </w:r>
    </w:p>
    <w:p w:rsidR="000E1708" w:rsidRPr="00F709CA" w:rsidRDefault="000E1708" w:rsidP="000E1708">
      <w:pPr>
        <w:spacing w:before="120" w:after="120" w:line="240" w:lineRule="auto"/>
        <w:ind w:firstLine="567"/>
        <w:jc w:val="both"/>
        <w:rPr>
          <w:rFonts w:ascii="Times New Roman" w:hAnsi="Times New Roman" w:cs="Times New Roman"/>
          <w:b/>
          <w:sz w:val="28"/>
          <w:szCs w:val="28"/>
          <w:lang w:val="hr-HR"/>
        </w:rPr>
      </w:pPr>
      <w:r w:rsidRPr="00F709CA">
        <w:rPr>
          <w:rFonts w:ascii="Times New Roman" w:hAnsi="Times New Roman" w:cs="Times New Roman"/>
          <w:b/>
          <w:sz w:val="28"/>
          <w:szCs w:val="28"/>
          <w:lang w:val="hr-HR"/>
        </w:rPr>
        <w:t xml:space="preserve">1.9. </w:t>
      </w:r>
      <w:r w:rsidRPr="00F709CA">
        <w:rPr>
          <w:rFonts w:ascii="Times New Roman" w:hAnsi="Times New Roman" w:cs="Times New Roman"/>
          <w:b/>
          <w:sz w:val="28"/>
          <w:szCs w:val="28"/>
          <w:lang w:val="nl-NL"/>
        </w:rPr>
        <w:t>C</w:t>
      </w:r>
      <w:r w:rsidRPr="00F709CA">
        <w:rPr>
          <w:rFonts w:ascii="Times New Roman" w:hAnsi="Times New Roman" w:cs="Times New Roman"/>
          <w:b/>
          <w:sz w:val="28"/>
          <w:szCs w:val="28"/>
          <w:lang w:val="hr-HR"/>
        </w:rPr>
        <w:t>ă</w:t>
      </w:r>
      <w:r w:rsidRPr="00F709CA">
        <w:rPr>
          <w:rFonts w:ascii="Times New Roman" w:hAnsi="Times New Roman" w:cs="Times New Roman"/>
          <w:b/>
          <w:sz w:val="28"/>
          <w:szCs w:val="28"/>
          <w:lang w:val="nl-NL"/>
        </w:rPr>
        <w:t>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cứ</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ph</w:t>
      </w:r>
      <w:r w:rsidRPr="00F709CA">
        <w:rPr>
          <w:rFonts w:ascii="Times New Roman" w:hAnsi="Times New Roman" w:cs="Times New Roman"/>
          <w:b/>
          <w:sz w:val="28"/>
          <w:szCs w:val="28"/>
          <w:lang w:val="hr-HR"/>
        </w:rPr>
        <w:t>á</w:t>
      </w:r>
      <w:r w:rsidRPr="00F709CA">
        <w:rPr>
          <w:rFonts w:ascii="Times New Roman" w:hAnsi="Times New Roman" w:cs="Times New Roman"/>
          <w:b/>
          <w:sz w:val="28"/>
          <w:szCs w:val="28"/>
          <w:lang w:val="nl-NL"/>
        </w:rPr>
        <w:t>p</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l</w:t>
      </w:r>
      <w:r w:rsidRPr="00F709CA">
        <w:rPr>
          <w:rFonts w:ascii="Times New Roman" w:hAnsi="Times New Roman" w:cs="Times New Roman"/>
          <w:b/>
          <w:sz w:val="28"/>
          <w:szCs w:val="28"/>
          <w:lang w:val="hr-HR"/>
        </w:rPr>
        <w:t xml:space="preserve">ý </w:t>
      </w:r>
      <w:r w:rsidRPr="00F709CA">
        <w:rPr>
          <w:rFonts w:ascii="Times New Roman" w:hAnsi="Times New Roman" w:cs="Times New Roman"/>
          <w:b/>
          <w:sz w:val="28"/>
          <w:szCs w:val="28"/>
          <w:lang w:val="nl-NL"/>
        </w:rPr>
        <w:t>của</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thủ</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tục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w:t>
      </w:r>
      <w:r w:rsidRPr="00F709CA">
        <w:rPr>
          <w:rFonts w:ascii="Times New Roman" w:hAnsi="Times New Roman" w:cs="Times New Roman"/>
          <w:b/>
          <w:sz w:val="28"/>
          <w:szCs w:val="28"/>
          <w:lang w:val="hr-HR"/>
        </w:rPr>
        <w:t>à</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ch</w:t>
      </w:r>
      <w:r w:rsidRPr="00F709CA">
        <w:rPr>
          <w:rFonts w:ascii="Times New Roman" w:hAnsi="Times New Roman" w:cs="Times New Roman"/>
          <w:b/>
          <w:sz w:val="28"/>
          <w:szCs w:val="28"/>
          <w:lang w:val="hr-HR"/>
        </w:rPr>
        <w:t>í</w:t>
      </w:r>
      <w:r w:rsidRPr="00F709CA">
        <w:rPr>
          <w:rFonts w:ascii="Times New Roman" w:hAnsi="Times New Roman" w:cs="Times New Roman"/>
          <w:b/>
          <w:sz w:val="28"/>
          <w:szCs w:val="28"/>
          <w:lang w:val="nl-NL"/>
        </w:rPr>
        <w:t>nh</w:t>
      </w:r>
    </w:p>
    <w:p w:rsidR="000E1708" w:rsidRPr="00F709CA" w:rsidRDefault="000E1708" w:rsidP="000E1708">
      <w:pPr>
        <w:spacing w:before="120" w:after="120" w:line="240" w:lineRule="auto"/>
        <w:ind w:firstLine="567"/>
        <w:jc w:val="both"/>
        <w:rPr>
          <w:rFonts w:ascii="Times New Roman" w:hAnsi="Times New Roman" w:cs="Times New Roman"/>
          <w:bCs/>
          <w:sz w:val="28"/>
          <w:szCs w:val="28"/>
          <w:lang w:val="hr-HR"/>
        </w:rPr>
      </w:pPr>
      <w:r w:rsidRPr="00F709CA">
        <w:rPr>
          <w:rFonts w:ascii="Times New Roman" w:hAnsi="Times New Roman" w:cs="Times New Roman"/>
          <w:bCs/>
          <w:sz w:val="28"/>
          <w:szCs w:val="28"/>
          <w:lang w:val="hr-HR"/>
        </w:rPr>
        <w:tab/>
      </w:r>
      <w:r w:rsidRPr="00F709CA">
        <w:rPr>
          <w:rFonts w:ascii="Times New Roman" w:hAnsi="Times New Roman" w:cs="Times New Roman"/>
          <w:bCs/>
          <w:sz w:val="28"/>
          <w:szCs w:val="28"/>
          <w:lang w:val="vi-VN"/>
        </w:rPr>
        <w:t xml:space="preserve">- Điều </w:t>
      </w:r>
      <w:r w:rsidRPr="00F709CA">
        <w:rPr>
          <w:rFonts w:ascii="Times New Roman" w:hAnsi="Times New Roman" w:cs="Times New Roman"/>
          <w:bCs/>
          <w:sz w:val="28"/>
          <w:szCs w:val="28"/>
          <w:lang w:val="hr-HR"/>
        </w:rPr>
        <w:t>22</w:t>
      </w:r>
      <w:r w:rsidRPr="00F709CA">
        <w:rPr>
          <w:rFonts w:ascii="Times New Roman" w:hAnsi="Times New Roman" w:cs="Times New Roman"/>
          <w:bCs/>
          <w:sz w:val="28"/>
          <w:szCs w:val="28"/>
          <w:lang w:val="vi-VN"/>
        </w:rPr>
        <w:t xml:space="preserve"> Luật người lao động đi làm việc ở nước ngoài theo hợp đồng ngày 29/11/2006</w:t>
      </w:r>
      <w:r w:rsidRPr="00F709CA">
        <w:rPr>
          <w:rFonts w:ascii="Times New Roman" w:hAnsi="Times New Roman" w:cs="Times New Roman"/>
          <w:bCs/>
          <w:sz w:val="28"/>
          <w:szCs w:val="28"/>
          <w:lang w:val="hr-HR"/>
        </w:rPr>
        <w:t>.</w:t>
      </w:r>
    </w:p>
    <w:p w:rsidR="000E1708" w:rsidRPr="00F709CA" w:rsidRDefault="000E1708" w:rsidP="000E1708">
      <w:pPr>
        <w:spacing w:before="120" w:after="120" w:line="240" w:lineRule="auto"/>
        <w:ind w:firstLine="567"/>
        <w:jc w:val="both"/>
        <w:rPr>
          <w:rFonts w:ascii="Times New Roman" w:hAnsi="Times New Roman" w:cs="Times New Roman"/>
          <w:bCs/>
          <w:sz w:val="28"/>
          <w:szCs w:val="28"/>
          <w:lang w:val="vi-VN"/>
        </w:rPr>
      </w:pPr>
      <w:r w:rsidRPr="00F709CA">
        <w:rPr>
          <w:rFonts w:ascii="Times New Roman" w:hAnsi="Times New Roman" w:cs="Times New Roman"/>
          <w:bCs/>
          <w:sz w:val="28"/>
          <w:szCs w:val="28"/>
          <w:lang w:val="vi-VN"/>
        </w:rPr>
        <w:tab/>
        <w:t>- Mục II Thông tư liên tịch số 17/2007/TTLT-BLĐTBXH-NHNNVN ngày 04/9/2007 của Bộ Lao động - Thương binh và Xã hội và Ngân hàng Nhà nước Việt Nam quy định cụ thể việc quản lý và sử dụng tiền ký quỹ của doanh nghiệp và tiền ký quỹ của người lao động đi làm việc ở nước ngoài theo hợp đồng.</w:t>
      </w:r>
    </w:p>
    <w:p w:rsidR="000E1708" w:rsidRPr="00F709CA" w:rsidRDefault="000E1708" w:rsidP="000E1708">
      <w:pPr>
        <w:spacing w:before="120" w:after="120" w:line="240" w:lineRule="auto"/>
        <w:ind w:firstLine="567"/>
        <w:jc w:val="both"/>
        <w:rPr>
          <w:rFonts w:ascii="Times New Roman" w:hAnsi="Times New Roman" w:cs="Times New Roman"/>
          <w:bCs/>
          <w:sz w:val="28"/>
          <w:szCs w:val="28"/>
          <w:lang w:val="vi-VN"/>
        </w:rPr>
      </w:pPr>
      <w:r w:rsidRPr="00F709CA">
        <w:rPr>
          <w:rFonts w:ascii="Times New Roman" w:hAnsi="Times New Roman" w:cs="Times New Roman"/>
          <w:bCs/>
          <w:sz w:val="28"/>
          <w:szCs w:val="28"/>
          <w:lang w:val="vi-VN"/>
        </w:rPr>
        <w:tab/>
        <w:t xml:space="preserve">- </w:t>
      </w:r>
      <w:r w:rsidRPr="00F709CA">
        <w:rPr>
          <w:rFonts w:ascii="Times New Roman" w:hAnsi="Times New Roman" w:cs="Times New Roman"/>
          <w:sz w:val="28"/>
          <w:szCs w:val="28"/>
          <w:lang w:val="hr-HR"/>
        </w:rPr>
        <w:t xml:space="preserve">Điều 8 </w:t>
      </w:r>
      <w:r w:rsidRPr="00F709CA">
        <w:rPr>
          <w:rFonts w:ascii="Times New Roman" w:hAnsi="Times New Roman" w:cs="Times New Roman"/>
          <w:bCs/>
          <w:sz w:val="28"/>
          <w:szCs w:val="28"/>
          <w:lang w:val="vi-VN"/>
        </w:rPr>
        <w:t>Th</w:t>
      </w:r>
      <w:r w:rsidRPr="00F709CA">
        <w:rPr>
          <w:rFonts w:ascii="Times New Roman" w:hAnsi="Times New Roman" w:cs="Times New Roman"/>
          <w:bCs/>
          <w:sz w:val="28"/>
          <w:szCs w:val="28"/>
          <w:lang w:val="hr-HR"/>
        </w:rPr>
        <w:t>ô</w:t>
      </w:r>
      <w:r w:rsidRPr="00F709CA">
        <w:rPr>
          <w:rFonts w:ascii="Times New Roman" w:hAnsi="Times New Roman" w:cs="Times New Roman"/>
          <w:bCs/>
          <w:sz w:val="28"/>
          <w:szCs w:val="28"/>
          <w:lang w:val="vi-VN"/>
        </w:rPr>
        <w:t>ng</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t</w:t>
      </w:r>
      <w:r w:rsidRPr="00F709CA">
        <w:rPr>
          <w:rFonts w:ascii="Times New Roman" w:hAnsi="Times New Roman" w:cs="Times New Roman"/>
          <w:bCs/>
          <w:sz w:val="28"/>
          <w:szCs w:val="28"/>
          <w:lang w:val="hr-HR"/>
        </w:rPr>
        <w:t xml:space="preserve">ư </w:t>
      </w:r>
      <w:r w:rsidRPr="00F709CA">
        <w:rPr>
          <w:rFonts w:ascii="Times New Roman" w:hAnsi="Times New Roman" w:cs="Times New Roman"/>
          <w:bCs/>
          <w:sz w:val="28"/>
          <w:szCs w:val="28"/>
          <w:lang w:val="vi-VN"/>
        </w:rPr>
        <w:t>số</w:t>
      </w:r>
      <w:r w:rsidRPr="00F709CA">
        <w:rPr>
          <w:rFonts w:ascii="Times New Roman" w:hAnsi="Times New Roman" w:cs="Times New Roman"/>
          <w:bCs/>
          <w:sz w:val="28"/>
          <w:szCs w:val="28"/>
          <w:lang w:val="hr-HR"/>
        </w:rPr>
        <w:t xml:space="preserve"> 18/2018/</w:t>
      </w:r>
      <w:r w:rsidRPr="00F709CA">
        <w:rPr>
          <w:rFonts w:ascii="Times New Roman" w:hAnsi="Times New Roman" w:cs="Times New Roman"/>
          <w:bCs/>
          <w:sz w:val="28"/>
          <w:szCs w:val="28"/>
          <w:lang w:val="vi-VN"/>
        </w:rPr>
        <w:t>TT</w:t>
      </w:r>
      <w:r w:rsidRPr="00F709CA">
        <w:rPr>
          <w:rFonts w:ascii="Times New Roman" w:hAnsi="Times New Roman" w:cs="Times New Roman"/>
          <w:bCs/>
          <w:sz w:val="28"/>
          <w:szCs w:val="28"/>
          <w:lang w:val="hr-HR"/>
        </w:rPr>
        <w:t>-</w:t>
      </w:r>
      <w:r w:rsidRPr="00F709CA">
        <w:rPr>
          <w:rFonts w:ascii="Times New Roman" w:hAnsi="Times New Roman" w:cs="Times New Roman"/>
          <w:bCs/>
          <w:sz w:val="28"/>
          <w:szCs w:val="28"/>
          <w:lang w:val="vi-VN"/>
        </w:rPr>
        <w:t>BL</w:t>
      </w:r>
      <w:r w:rsidRPr="00F709CA">
        <w:rPr>
          <w:rFonts w:ascii="Times New Roman" w:hAnsi="Times New Roman" w:cs="Times New Roman"/>
          <w:bCs/>
          <w:sz w:val="28"/>
          <w:szCs w:val="28"/>
          <w:lang w:val="hr-HR"/>
        </w:rPr>
        <w:t>Đ</w:t>
      </w:r>
      <w:r w:rsidRPr="00F709CA">
        <w:rPr>
          <w:rFonts w:ascii="Times New Roman" w:hAnsi="Times New Roman" w:cs="Times New Roman"/>
          <w:bCs/>
          <w:sz w:val="28"/>
          <w:szCs w:val="28"/>
          <w:lang w:val="vi-VN"/>
        </w:rPr>
        <w:t>TBXH</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ng</w:t>
      </w:r>
      <w:r w:rsidRPr="00F709CA">
        <w:rPr>
          <w:rFonts w:ascii="Times New Roman" w:hAnsi="Times New Roman" w:cs="Times New Roman"/>
          <w:bCs/>
          <w:sz w:val="28"/>
          <w:szCs w:val="28"/>
          <w:lang w:val="hr-HR"/>
        </w:rPr>
        <w:t>à</w:t>
      </w:r>
      <w:r w:rsidRPr="00F709CA">
        <w:rPr>
          <w:rFonts w:ascii="Times New Roman" w:hAnsi="Times New Roman" w:cs="Times New Roman"/>
          <w:bCs/>
          <w:sz w:val="28"/>
          <w:szCs w:val="28"/>
          <w:lang w:val="vi-VN"/>
        </w:rPr>
        <w:t>y</w:t>
      </w:r>
      <w:r w:rsidRPr="00F709CA">
        <w:rPr>
          <w:rFonts w:ascii="Times New Roman" w:hAnsi="Times New Roman" w:cs="Times New Roman"/>
          <w:bCs/>
          <w:sz w:val="28"/>
          <w:szCs w:val="28"/>
          <w:lang w:val="hr-HR"/>
        </w:rPr>
        <w:t xml:space="preserve"> 30/10/2018 </w:t>
      </w:r>
      <w:r w:rsidRPr="00F709CA">
        <w:rPr>
          <w:rFonts w:ascii="Times New Roman" w:hAnsi="Times New Roman" w:cs="Times New Roman"/>
          <w:bCs/>
          <w:sz w:val="28"/>
          <w:szCs w:val="28"/>
          <w:lang w:val="vi-VN"/>
        </w:rPr>
        <w:t>của</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Bộ</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Lao</w:t>
      </w:r>
      <w:r w:rsidRPr="00F709CA">
        <w:rPr>
          <w:rFonts w:ascii="Times New Roman" w:hAnsi="Times New Roman" w:cs="Times New Roman"/>
          <w:bCs/>
          <w:sz w:val="28"/>
          <w:szCs w:val="28"/>
          <w:lang w:val="hr-HR"/>
        </w:rPr>
        <w:t xml:space="preserve"> đ</w:t>
      </w:r>
      <w:r w:rsidRPr="00F709CA">
        <w:rPr>
          <w:rFonts w:ascii="Times New Roman" w:hAnsi="Times New Roman" w:cs="Times New Roman"/>
          <w:bCs/>
          <w:sz w:val="28"/>
          <w:szCs w:val="28"/>
          <w:lang w:val="vi-VN"/>
        </w:rPr>
        <w:t>ộng</w:t>
      </w:r>
      <w:r w:rsidRPr="00F709CA">
        <w:rPr>
          <w:rFonts w:ascii="Times New Roman" w:hAnsi="Times New Roman" w:cs="Times New Roman"/>
          <w:bCs/>
          <w:sz w:val="28"/>
          <w:szCs w:val="28"/>
          <w:lang w:val="hr-HR"/>
        </w:rPr>
        <w:t xml:space="preserve"> – </w:t>
      </w:r>
      <w:r w:rsidRPr="00F709CA">
        <w:rPr>
          <w:rFonts w:ascii="Times New Roman" w:hAnsi="Times New Roman" w:cs="Times New Roman"/>
          <w:bCs/>
          <w:sz w:val="28"/>
          <w:szCs w:val="28"/>
          <w:lang w:val="vi-VN"/>
        </w:rPr>
        <w:t>Th</w:t>
      </w:r>
      <w:r w:rsidRPr="00F709CA">
        <w:rPr>
          <w:rFonts w:ascii="Times New Roman" w:hAnsi="Times New Roman" w:cs="Times New Roman"/>
          <w:bCs/>
          <w:sz w:val="28"/>
          <w:szCs w:val="28"/>
          <w:lang w:val="hr-HR"/>
        </w:rPr>
        <w:t>ươ</w:t>
      </w:r>
      <w:r w:rsidRPr="00F709CA">
        <w:rPr>
          <w:rFonts w:ascii="Times New Roman" w:hAnsi="Times New Roman" w:cs="Times New Roman"/>
          <w:bCs/>
          <w:sz w:val="28"/>
          <w:szCs w:val="28"/>
          <w:lang w:val="vi-VN"/>
        </w:rPr>
        <w:t>ng</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binh</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v</w:t>
      </w:r>
      <w:r w:rsidRPr="00F709CA">
        <w:rPr>
          <w:rFonts w:ascii="Times New Roman" w:hAnsi="Times New Roman" w:cs="Times New Roman"/>
          <w:bCs/>
          <w:sz w:val="28"/>
          <w:szCs w:val="28"/>
          <w:lang w:val="hr-HR"/>
        </w:rPr>
        <w:t xml:space="preserve">à </w:t>
      </w:r>
      <w:r w:rsidRPr="00F709CA">
        <w:rPr>
          <w:rFonts w:ascii="Times New Roman" w:hAnsi="Times New Roman" w:cs="Times New Roman"/>
          <w:bCs/>
          <w:sz w:val="28"/>
          <w:szCs w:val="28"/>
          <w:lang w:val="vi-VN"/>
        </w:rPr>
        <w:t>X</w:t>
      </w:r>
      <w:r w:rsidRPr="00F709CA">
        <w:rPr>
          <w:rFonts w:ascii="Times New Roman" w:hAnsi="Times New Roman" w:cs="Times New Roman"/>
          <w:bCs/>
          <w:sz w:val="28"/>
          <w:szCs w:val="28"/>
          <w:lang w:val="hr-HR"/>
        </w:rPr>
        <w:t xml:space="preserve">ã </w:t>
      </w:r>
      <w:r w:rsidRPr="00F709CA">
        <w:rPr>
          <w:rFonts w:ascii="Times New Roman" w:hAnsi="Times New Roman" w:cs="Times New Roman"/>
          <w:bCs/>
          <w:sz w:val="28"/>
          <w:szCs w:val="28"/>
          <w:lang w:val="vi-VN"/>
        </w:rPr>
        <w:t>hội</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sửa</w:t>
      </w:r>
      <w:r w:rsidRPr="00F709CA">
        <w:rPr>
          <w:rFonts w:ascii="Times New Roman" w:hAnsi="Times New Roman" w:cs="Times New Roman"/>
          <w:bCs/>
          <w:sz w:val="28"/>
          <w:szCs w:val="28"/>
          <w:lang w:val="hr-HR"/>
        </w:rPr>
        <w:t xml:space="preserve"> đ</w:t>
      </w:r>
      <w:r w:rsidRPr="00F709CA">
        <w:rPr>
          <w:rFonts w:ascii="Times New Roman" w:hAnsi="Times New Roman" w:cs="Times New Roman"/>
          <w:bCs/>
          <w:sz w:val="28"/>
          <w:szCs w:val="28"/>
          <w:lang w:val="vi-VN"/>
        </w:rPr>
        <w:t>ổi</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bổ</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sung</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một</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số</w:t>
      </w:r>
      <w:r w:rsidRPr="00F709CA">
        <w:rPr>
          <w:rFonts w:ascii="Times New Roman" w:hAnsi="Times New Roman" w:cs="Times New Roman"/>
          <w:bCs/>
          <w:sz w:val="28"/>
          <w:szCs w:val="28"/>
          <w:lang w:val="hr-HR"/>
        </w:rPr>
        <w:t xml:space="preserve"> đ</w:t>
      </w:r>
      <w:r w:rsidRPr="00F709CA">
        <w:rPr>
          <w:rFonts w:ascii="Times New Roman" w:hAnsi="Times New Roman" w:cs="Times New Roman"/>
          <w:bCs/>
          <w:sz w:val="28"/>
          <w:szCs w:val="28"/>
          <w:lang w:val="vi-VN"/>
        </w:rPr>
        <w:t>iều</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của</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c</w:t>
      </w:r>
      <w:r w:rsidRPr="00F709CA">
        <w:rPr>
          <w:rFonts w:ascii="Times New Roman" w:hAnsi="Times New Roman" w:cs="Times New Roman"/>
          <w:bCs/>
          <w:sz w:val="28"/>
          <w:szCs w:val="28"/>
          <w:lang w:val="hr-HR"/>
        </w:rPr>
        <w:t>á</w:t>
      </w:r>
      <w:r w:rsidRPr="00F709CA">
        <w:rPr>
          <w:rFonts w:ascii="Times New Roman" w:hAnsi="Times New Roman" w:cs="Times New Roman"/>
          <w:bCs/>
          <w:sz w:val="28"/>
          <w:szCs w:val="28"/>
          <w:lang w:val="vi-VN"/>
        </w:rPr>
        <w:t>c</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Th</w:t>
      </w:r>
      <w:r w:rsidRPr="00F709CA">
        <w:rPr>
          <w:rFonts w:ascii="Times New Roman" w:hAnsi="Times New Roman" w:cs="Times New Roman"/>
          <w:bCs/>
          <w:sz w:val="28"/>
          <w:szCs w:val="28"/>
          <w:lang w:val="hr-HR"/>
        </w:rPr>
        <w:t>ô</w:t>
      </w:r>
      <w:r w:rsidRPr="00F709CA">
        <w:rPr>
          <w:rFonts w:ascii="Times New Roman" w:hAnsi="Times New Roman" w:cs="Times New Roman"/>
          <w:bCs/>
          <w:sz w:val="28"/>
          <w:szCs w:val="28"/>
          <w:lang w:val="vi-VN"/>
        </w:rPr>
        <w:t>ng</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t</w:t>
      </w:r>
      <w:r w:rsidRPr="00F709CA">
        <w:rPr>
          <w:rFonts w:ascii="Times New Roman" w:hAnsi="Times New Roman" w:cs="Times New Roman"/>
          <w:bCs/>
          <w:sz w:val="28"/>
          <w:szCs w:val="28"/>
          <w:lang w:val="hr-HR"/>
        </w:rPr>
        <w:t xml:space="preserve">ư </w:t>
      </w:r>
      <w:r w:rsidRPr="00F709CA">
        <w:rPr>
          <w:rFonts w:ascii="Times New Roman" w:hAnsi="Times New Roman" w:cs="Times New Roman"/>
          <w:bCs/>
          <w:sz w:val="28"/>
          <w:szCs w:val="28"/>
          <w:lang w:val="vi-VN"/>
        </w:rPr>
        <w:t>li</w:t>
      </w:r>
      <w:r w:rsidRPr="00F709CA">
        <w:rPr>
          <w:rFonts w:ascii="Times New Roman" w:hAnsi="Times New Roman" w:cs="Times New Roman"/>
          <w:bCs/>
          <w:sz w:val="28"/>
          <w:szCs w:val="28"/>
          <w:lang w:val="hr-HR"/>
        </w:rPr>
        <w:t>ê</w:t>
      </w:r>
      <w:r w:rsidRPr="00F709CA">
        <w:rPr>
          <w:rFonts w:ascii="Times New Roman" w:hAnsi="Times New Roman" w:cs="Times New Roman"/>
          <w:bCs/>
          <w:sz w:val="28"/>
          <w:szCs w:val="28"/>
          <w:lang w:val="vi-VN"/>
        </w:rPr>
        <w:t>n</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quan</w:t>
      </w:r>
      <w:r w:rsidRPr="00F709CA">
        <w:rPr>
          <w:rFonts w:ascii="Times New Roman" w:hAnsi="Times New Roman" w:cs="Times New Roman"/>
          <w:bCs/>
          <w:sz w:val="28"/>
          <w:szCs w:val="28"/>
          <w:lang w:val="hr-HR"/>
        </w:rPr>
        <w:t xml:space="preserve"> đ</w:t>
      </w:r>
      <w:r w:rsidRPr="00F709CA">
        <w:rPr>
          <w:rFonts w:ascii="Times New Roman" w:hAnsi="Times New Roman" w:cs="Times New Roman"/>
          <w:bCs/>
          <w:sz w:val="28"/>
          <w:szCs w:val="28"/>
          <w:lang w:val="vi-VN"/>
        </w:rPr>
        <w:t>ến</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thủ</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tục</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h</w:t>
      </w:r>
      <w:r w:rsidRPr="00F709CA">
        <w:rPr>
          <w:rFonts w:ascii="Times New Roman" w:hAnsi="Times New Roman" w:cs="Times New Roman"/>
          <w:bCs/>
          <w:sz w:val="28"/>
          <w:szCs w:val="28"/>
          <w:lang w:val="hr-HR"/>
        </w:rPr>
        <w:t>à</w:t>
      </w:r>
      <w:r w:rsidRPr="00F709CA">
        <w:rPr>
          <w:rFonts w:ascii="Times New Roman" w:hAnsi="Times New Roman" w:cs="Times New Roman"/>
          <w:bCs/>
          <w:sz w:val="28"/>
          <w:szCs w:val="28"/>
          <w:lang w:val="vi-VN"/>
        </w:rPr>
        <w:t>nh</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ch</w:t>
      </w:r>
      <w:r w:rsidRPr="00F709CA">
        <w:rPr>
          <w:rFonts w:ascii="Times New Roman" w:hAnsi="Times New Roman" w:cs="Times New Roman"/>
          <w:bCs/>
          <w:sz w:val="28"/>
          <w:szCs w:val="28"/>
          <w:lang w:val="hr-HR"/>
        </w:rPr>
        <w:t>í</w:t>
      </w:r>
      <w:r w:rsidRPr="00F709CA">
        <w:rPr>
          <w:rFonts w:ascii="Times New Roman" w:hAnsi="Times New Roman" w:cs="Times New Roman"/>
          <w:bCs/>
          <w:sz w:val="28"/>
          <w:szCs w:val="28"/>
          <w:lang w:val="vi-VN"/>
        </w:rPr>
        <w:t>nh</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thuộc</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phạm</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vi</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chức</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n</w:t>
      </w:r>
      <w:r w:rsidRPr="00F709CA">
        <w:rPr>
          <w:rFonts w:ascii="Times New Roman" w:hAnsi="Times New Roman" w:cs="Times New Roman"/>
          <w:bCs/>
          <w:sz w:val="28"/>
          <w:szCs w:val="28"/>
          <w:lang w:val="hr-HR"/>
        </w:rPr>
        <w:t>ă</w:t>
      </w:r>
      <w:r w:rsidRPr="00F709CA">
        <w:rPr>
          <w:rFonts w:ascii="Times New Roman" w:hAnsi="Times New Roman" w:cs="Times New Roman"/>
          <w:bCs/>
          <w:sz w:val="28"/>
          <w:szCs w:val="28"/>
          <w:lang w:val="vi-VN"/>
        </w:rPr>
        <w:t>ng</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quản</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l</w:t>
      </w:r>
      <w:r w:rsidRPr="00F709CA">
        <w:rPr>
          <w:rFonts w:ascii="Times New Roman" w:hAnsi="Times New Roman" w:cs="Times New Roman"/>
          <w:bCs/>
          <w:sz w:val="28"/>
          <w:szCs w:val="28"/>
          <w:lang w:val="hr-HR"/>
        </w:rPr>
        <w:t xml:space="preserve">ý </w:t>
      </w:r>
      <w:r w:rsidRPr="00F709CA">
        <w:rPr>
          <w:rFonts w:ascii="Times New Roman" w:hAnsi="Times New Roman" w:cs="Times New Roman"/>
          <w:bCs/>
          <w:sz w:val="28"/>
          <w:szCs w:val="28"/>
          <w:lang w:val="vi-VN"/>
        </w:rPr>
        <w:t>Nh</w:t>
      </w:r>
      <w:r w:rsidRPr="00F709CA">
        <w:rPr>
          <w:rFonts w:ascii="Times New Roman" w:hAnsi="Times New Roman" w:cs="Times New Roman"/>
          <w:bCs/>
          <w:sz w:val="28"/>
          <w:szCs w:val="28"/>
          <w:lang w:val="hr-HR"/>
        </w:rPr>
        <w:t xml:space="preserve">à </w:t>
      </w:r>
      <w:r w:rsidRPr="00F709CA">
        <w:rPr>
          <w:rFonts w:ascii="Times New Roman" w:hAnsi="Times New Roman" w:cs="Times New Roman"/>
          <w:bCs/>
          <w:sz w:val="28"/>
          <w:szCs w:val="28"/>
          <w:lang w:val="vi-VN"/>
        </w:rPr>
        <w:t>n</w:t>
      </w:r>
      <w:r w:rsidRPr="00F709CA">
        <w:rPr>
          <w:rFonts w:ascii="Times New Roman" w:hAnsi="Times New Roman" w:cs="Times New Roman"/>
          <w:bCs/>
          <w:sz w:val="28"/>
          <w:szCs w:val="28"/>
          <w:lang w:val="hr-HR"/>
        </w:rPr>
        <w:t>ư</w:t>
      </w:r>
      <w:r w:rsidRPr="00F709CA">
        <w:rPr>
          <w:rFonts w:ascii="Times New Roman" w:hAnsi="Times New Roman" w:cs="Times New Roman"/>
          <w:bCs/>
          <w:sz w:val="28"/>
          <w:szCs w:val="28"/>
          <w:lang w:val="vi-VN"/>
        </w:rPr>
        <w:t>ớc</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của</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Bộ</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Lao</w:t>
      </w:r>
      <w:r w:rsidRPr="00F709CA">
        <w:rPr>
          <w:rFonts w:ascii="Times New Roman" w:hAnsi="Times New Roman" w:cs="Times New Roman"/>
          <w:bCs/>
          <w:sz w:val="28"/>
          <w:szCs w:val="28"/>
          <w:lang w:val="hr-HR"/>
        </w:rPr>
        <w:t xml:space="preserve"> đ</w:t>
      </w:r>
      <w:r w:rsidRPr="00F709CA">
        <w:rPr>
          <w:rFonts w:ascii="Times New Roman" w:hAnsi="Times New Roman" w:cs="Times New Roman"/>
          <w:bCs/>
          <w:sz w:val="28"/>
          <w:szCs w:val="28"/>
          <w:lang w:val="vi-VN"/>
        </w:rPr>
        <w:t>ộng</w:t>
      </w:r>
      <w:r w:rsidRPr="00F709CA">
        <w:rPr>
          <w:rFonts w:ascii="Times New Roman" w:hAnsi="Times New Roman" w:cs="Times New Roman"/>
          <w:bCs/>
          <w:sz w:val="28"/>
          <w:szCs w:val="28"/>
          <w:lang w:val="hr-HR"/>
        </w:rPr>
        <w:t xml:space="preserve"> – </w:t>
      </w:r>
      <w:r w:rsidRPr="00F709CA">
        <w:rPr>
          <w:rFonts w:ascii="Times New Roman" w:hAnsi="Times New Roman" w:cs="Times New Roman"/>
          <w:bCs/>
          <w:sz w:val="28"/>
          <w:szCs w:val="28"/>
          <w:lang w:val="vi-VN"/>
        </w:rPr>
        <w:t>Th</w:t>
      </w:r>
      <w:r w:rsidRPr="00F709CA">
        <w:rPr>
          <w:rFonts w:ascii="Times New Roman" w:hAnsi="Times New Roman" w:cs="Times New Roman"/>
          <w:bCs/>
          <w:sz w:val="28"/>
          <w:szCs w:val="28"/>
          <w:lang w:val="hr-HR"/>
        </w:rPr>
        <w:t>ươ</w:t>
      </w:r>
      <w:r w:rsidRPr="00F709CA">
        <w:rPr>
          <w:rFonts w:ascii="Times New Roman" w:hAnsi="Times New Roman" w:cs="Times New Roman"/>
          <w:bCs/>
          <w:sz w:val="28"/>
          <w:szCs w:val="28"/>
          <w:lang w:val="vi-VN"/>
        </w:rPr>
        <w:t>ng</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binh</w:t>
      </w:r>
      <w:r w:rsidRPr="00F709CA">
        <w:rPr>
          <w:rFonts w:ascii="Times New Roman" w:hAnsi="Times New Roman" w:cs="Times New Roman"/>
          <w:bCs/>
          <w:sz w:val="28"/>
          <w:szCs w:val="28"/>
          <w:lang w:val="hr-HR"/>
        </w:rPr>
        <w:t xml:space="preserve"> </w:t>
      </w:r>
      <w:r w:rsidRPr="00F709CA">
        <w:rPr>
          <w:rFonts w:ascii="Times New Roman" w:hAnsi="Times New Roman" w:cs="Times New Roman"/>
          <w:bCs/>
          <w:sz w:val="28"/>
          <w:szCs w:val="28"/>
          <w:lang w:val="vi-VN"/>
        </w:rPr>
        <w:t>v</w:t>
      </w:r>
      <w:r w:rsidRPr="00F709CA">
        <w:rPr>
          <w:rFonts w:ascii="Times New Roman" w:hAnsi="Times New Roman" w:cs="Times New Roman"/>
          <w:bCs/>
          <w:sz w:val="28"/>
          <w:szCs w:val="28"/>
          <w:lang w:val="hr-HR"/>
        </w:rPr>
        <w:t xml:space="preserve">à </w:t>
      </w:r>
      <w:r w:rsidRPr="00F709CA">
        <w:rPr>
          <w:rFonts w:ascii="Times New Roman" w:hAnsi="Times New Roman" w:cs="Times New Roman"/>
          <w:bCs/>
          <w:sz w:val="28"/>
          <w:szCs w:val="28"/>
          <w:lang w:val="vi-VN"/>
        </w:rPr>
        <w:t>X</w:t>
      </w:r>
      <w:r w:rsidRPr="00F709CA">
        <w:rPr>
          <w:rFonts w:ascii="Times New Roman" w:hAnsi="Times New Roman" w:cs="Times New Roman"/>
          <w:bCs/>
          <w:sz w:val="28"/>
          <w:szCs w:val="28"/>
          <w:lang w:val="hr-HR"/>
        </w:rPr>
        <w:t xml:space="preserve">ã </w:t>
      </w:r>
      <w:r w:rsidRPr="00F709CA">
        <w:rPr>
          <w:rFonts w:ascii="Times New Roman" w:hAnsi="Times New Roman" w:cs="Times New Roman"/>
          <w:bCs/>
          <w:sz w:val="28"/>
          <w:szCs w:val="28"/>
          <w:lang w:val="vi-VN"/>
        </w:rPr>
        <w:t>hội.</w:t>
      </w:r>
    </w:p>
    <w:p w:rsidR="000E1708" w:rsidRPr="00F709CA" w:rsidRDefault="000E1708" w:rsidP="000E1708">
      <w:pPr>
        <w:spacing w:before="120" w:after="120" w:line="240" w:lineRule="auto"/>
        <w:ind w:firstLine="567"/>
        <w:jc w:val="both"/>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 xml:space="preserve">1.10.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val="pt-BR" w:eastAsia="vi-VN"/>
        </w:rPr>
        <w:t>ISO</w:t>
      </w:r>
      <w:r w:rsidRPr="00F709CA">
        <w:rPr>
          <w:rFonts w:ascii="Times New Roman" w:hAnsi="Times New Roman" w:cs="Times New Roman"/>
          <w:b/>
          <w:sz w:val="28"/>
          <w:szCs w:val="28"/>
          <w:lang w:val="hr-HR" w:eastAsia="vi-VN"/>
        </w:rPr>
        <w:t>)</w:t>
      </w:r>
    </w:p>
    <w:tbl>
      <w:tblPr>
        <w:tblW w:w="14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829"/>
        <w:gridCol w:w="3048"/>
      </w:tblGrid>
      <w:tr w:rsidR="000E1708" w:rsidRPr="00F709CA" w:rsidTr="00BC4420">
        <w:trPr>
          <w:jc w:val="center"/>
        </w:trPr>
        <w:tc>
          <w:tcPr>
            <w:tcW w:w="7479" w:type="dxa"/>
          </w:tcPr>
          <w:p w:rsidR="000E1708" w:rsidRPr="00F709CA" w:rsidRDefault="000E1708" w:rsidP="00BC4420">
            <w:pPr>
              <w:spacing w:before="120" w:after="120" w:line="240" w:lineRule="auto"/>
              <w:jc w:val="center"/>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pt-BR" w:eastAsia="vi-VN"/>
              </w:rPr>
              <w:t>Th</w:t>
            </w:r>
            <w:r w:rsidRPr="00F709CA">
              <w:rPr>
                <w:rFonts w:ascii="Times New Roman" w:hAnsi="Times New Roman" w:cs="Times New Roman"/>
                <w:b/>
                <w:sz w:val="28"/>
                <w:szCs w:val="28"/>
                <w:lang w:val="hr-HR" w:eastAsia="vi-VN"/>
              </w:rPr>
              <w:t>à</w:t>
            </w:r>
            <w:r w:rsidRPr="00F709CA">
              <w:rPr>
                <w:rFonts w:ascii="Times New Roman" w:hAnsi="Times New Roman" w:cs="Times New Roman"/>
                <w:b/>
                <w:sz w:val="28"/>
                <w:szCs w:val="28"/>
                <w:lang w:val="pt-BR" w:eastAsia="vi-VN"/>
              </w:rPr>
              <w:t>nh</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phần</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 xml:space="preserve">ơ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p>
        </w:tc>
        <w:tc>
          <w:tcPr>
            <w:tcW w:w="3829" w:type="dxa"/>
          </w:tcPr>
          <w:p w:rsidR="000E1708" w:rsidRPr="00F709CA" w:rsidRDefault="000E1708" w:rsidP="00BC4420">
            <w:pPr>
              <w:spacing w:before="120" w:after="120" w:line="240" w:lineRule="auto"/>
              <w:jc w:val="center"/>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Bộ phận lưu trữ</w:t>
            </w:r>
          </w:p>
        </w:tc>
        <w:tc>
          <w:tcPr>
            <w:tcW w:w="3048" w:type="dxa"/>
          </w:tcPr>
          <w:p w:rsidR="000E1708" w:rsidRPr="00F709CA" w:rsidRDefault="000E1708" w:rsidP="00BC4420">
            <w:pPr>
              <w:spacing w:before="120" w:after="120" w:line="240" w:lineRule="auto"/>
              <w:jc w:val="center"/>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Thời gian lưu</w:t>
            </w:r>
          </w:p>
        </w:tc>
      </w:tr>
      <w:tr w:rsidR="000E1708" w:rsidRPr="003152EC" w:rsidTr="00BC4420">
        <w:trPr>
          <w:jc w:val="center"/>
        </w:trPr>
        <w:tc>
          <w:tcPr>
            <w:tcW w:w="7479" w:type="dxa"/>
          </w:tcPr>
          <w:p w:rsidR="000E1708" w:rsidRPr="00F709CA" w:rsidRDefault="000E170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Như mục 1.2;</w:t>
            </w:r>
          </w:p>
          <w:p w:rsidR="000E1708" w:rsidRPr="00F709CA" w:rsidRDefault="000E170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3829" w:type="dxa"/>
            <w:vAlign w:val="center"/>
          </w:tcPr>
          <w:p w:rsidR="000E1708" w:rsidRPr="00F709CA" w:rsidRDefault="000E1708" w:rsidP="00BC4420">
            <w:pPr>
              <w:spacing w:before="120" w:after="120" w:line="240" w:lineRule="auto"/>
              <w:jc w:val="center"/>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Phòng Lao động – Việc làm – Bảo hiểm</w:t>
            </w:r>
          </w:p>
        </w:tc>
        <w:tc>
          <w:tcPr>
            <w:tcW w:w="3048" w:type="dxa"/>
            <w:vMerge w:val="restart"/>
            <w:vAlign w:val="center"/>
          </w:tcPr>
          <w:p w:rsidR="000E1708" w:rsidRPr="00F709CA" w:rsidRDefault="000E170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Từ 05 năm, sau đó chuyển hồ sơ đến kho lưu trữ của Tỉnh.</w:t>
            </w:r>
          </w:p>
        </w:tc>
      </w:tr>
      <w:tr w:rsidR="000E1708" w:rsidRPr="003152EC" w:rsidTr="00BC4420">
        <w:trPr>
          <w:jc w:val="center"/>
        </w:trPr>
        <w:tc>
          <w:tcPr>
            <w:tcW w:w="7479" w:type="dxa"/>
          </w:tcPr>
          <w:p w:rsidR="000E1708" w:rsidRPr="00F709CA" w:rsidRDefault="000E1708"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9" w:type="dxa"/>
            <w:vAlign w:val="center"/>
          </w:tcPr>
          <w:p w:rsidR="000E1708" w:rsidRPr="00F709CA" w:rsidRDefault="000E1708" w:rsidP="00BC4420">
            <w:pPr>
              <w:spacing w:before="120" w:after="120" w:line="240" w:lineRule="auto"/>
              <w:jc w:val="center"/>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Bộ phận tiếp nhận và trả kết quả</w:t>
            </w:r>
          </w:p>
        </w:tc>
        <w:tc>
          <w:tcPr>
            <w:tcW w:w="3048" w:type="dxa"/>
            <w:vMerge/>
          </w:tcPr>
          <w:p w:rsidR="000E1708" w:rsidRPr="00F709CA" w:rsidRDefault="000E1708" w:rsidP="00BC4420">
            <w:pPr>
              <w:spacing w:before="120" w:after="120" w:line="240" w:lineRule="auto"/>
              <w:jc w:val="both"/>
              <w:textAlignment w:val="baseline"/>
              <w:rPr>
                <w:rFonts w:ascii="Times New Roman" w:hAnsi="Times New Roman" w:cs="Times New Roman"/>
                <w:sz w:val="28"/>
                <w:szCs w:val="28"/>
                <w:lang w:val="vi-VN" w:eastAsia="vi-VN"/>
              </w:rPr>
            </w:pPr>
          </w:p>
        </w:tc>
      </w:tr>
    </w:tbl>
    <w:p w:rsidR="008A1BBD" w:rsidRPr="000E1708" w:rsidRDefault="008A1BBD" w:rsidP="000E1708">
      <w:bookmarkStart w:id="0" w:name="_GoBack"/>
      <w:bookmarkEnd w:id="0"/>
    </w:p>
    <w:sectPr w:rsidR="008A1BBD" w:rsidRPr="000E1708" w:rsidSect="000E1708">
      <w:footerReference w:type="default" r:id="rId5"/>
      <w:footerReference w:type="first" r:id="rId6"/>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84E30"/>
    <w:rsid w:val="000D2029"/>
    <w:rsid w:val="000E1708"/>
    <w:rsid w:val="000E6132"/>
    <w:rsid w:val="001D2060"/>
    <w:rsid w:val="00217060"/>
    <w:rsid w:val="00305154"/>
    <w:rsid w:val="003109CD"/>
    <w:rsid w:val="0032682A"/>
    <w:rsid w:val="004471D5"/>
    <w:rsid w:val="005F1CDD"/>
    <w:rsid w:val="00632B1F"/>
    <w:rsid w:val="00637D24"/>
    <w:rsid w:val="00646258"/>
    <w:rsid w:val="00675539"/>
    <w:rsid w:val="0067576D"/>
    <w:rsid w:val="006B5962"/>
    <w:rsid w:val="007272FC"/>
    <w:rsid w:val="00774F18"/>
    <w:rsid w:val="007D4ADD"/>
    <w:rsid w:val="007E20BA"/>
    <w:rsid w:val="007F5586"/>
    <w:rsid w:val="0088471E"/>
    <w:rsid w:val="008876CC"/>
    <w:rsid w:val="00897706"/>
    <w:rsid w:val="008A1BBD"/>
    <w:rsid w:val="00942C18"/>
    <w:rsid w:val="009E6A70"/>
    <w:rsid w:val="00AB37DE"/>
    <w:rsid w:val="00B43828"/>
    <w:rsid w:val="00B839F4"/>
    <w:rsid w:val="00CD55CE"/>
    <w:rsid w:val="00D00601"/>
    <w:rsid w:val="00D12865"/>
    <w:rsid w:val="00D42650"/>
    <w:rsid w:val="00D50E51"/>
    <w:rsid w:val="00E7508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2021-11-08T08:24:00Z</dcterms:created>
  <dcterms:modified xsi:type="dcterms:W3CDTF">2021-11-08T08:24:00Z</dcterms:modified>
</cp:coreProperties>
</file>